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42D25" w14:textId="0CE68DDA" w:rsidR="00011965" w:rsidRDefault="00B2488B" w:rsidP="1906E6E0">
      <w:pPr>
        <w:rPr>
          <w:rFonts w:ascii="Times" w:hAnsi="Times" w:cs="Times"/>
          <w:color w:val="000000" w:themeColor="text1"/>
          <w:lang w:val="en-US"/>
        </w:rPr>
      </w:pPr>
      <w:r w:rsidRPr="25720369">
        <w:rPr>
          <w:rFonts w:ascii="Times" w:hAnsi="Times" w:cs="Times"/>
          <w:color w:val="000000" w:themeColor="text1"/>
        </w:rPr>
        <w:t xml:space="preserve"> </w:t>
      </w:r>
      <w:r w:rsidR="25720369">
        <w:rPr>
          <w:noProof/>
        </w:rPr>
        <w:drawing>
          <wp:inline distT="0" distB="0" distL="0" distR="0" wp14:anchorId="2B69C6CD" wp14:editId="3A6385DC">
            <wp:extent cx="2598234" cy="2219325"/>
            <wp:effectExtent l="0" t="0" r="0" b="0"/>
            <wp:docPr id="1430774443" name="Picture 1430774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598234" cy="2219325"/>
                    </a:xfrm>
                    <a:prstGeom prst="rect">
                      <a:avLst/>
                    </a:prstGeom>
                  </pic:spPr>
                </pic:pic>
              </a:graphicData>
            </a:graphic>
          </wp:inline>
        </w:drawing>
      </w:r>
    </w:p>
    <w:p w14:paraId="5E64BDDE" w14:textId="77777777" w:rsidR="005445A0" w:rsidRDefault="005445A0">
      <w:pPr>
        <w:rPr>
          <w:lang w:val="en-US"/>
        </w:rPr>
      </w:pPr>
    </w:p>
    <w:p w14:paraId="59D4E229" w14:textId="3FB855EC" w:rsidR="005445A0" w:rsidRDefault="00F2524E">
      <w:pPr>
        <w:rPr>
          <w:lang w:val="en-US"/>
        </w:rPr>
      </w:pPr>
      <w:r>
        <w:rPr>
          <w:lang w:val="en-US"/>
        </w:rPr>
        <w:t>Registered charity number: 1175204</w:t>
      </w:r>
    </w:p>
    <w:p w14:paraId="56F52A0A" w14:textId="77777777" w:rsidR="005445A0" w:rsidRDefault="005445A0">
      <w:pPr>
        <w:rPr>
          <w:lang w:val="en-US"/>
        </w:rPr>
      </w:pPr>
    </w:p>
    <w:tbl>
      <w:tblPr>
        <w:tblStyle w:val="TableGrid"/>
        <w:tblW w:w="0" w:type="auto"/>
        <w:tblLook w:val="04A0" w:firstRow="1" w:lastRow="0" w:firstColumn="1" w:lastColumn="0" w:noHBand="0" w:noVBand="1"/>
      </w:tblPr>
      <w:tblGrid>
        <w:gridCol w:w="3685"/>
        <w:gridCol w:w="5325"/>
      </w:tblGrid>
      <w:tr w:rsidR="005445A0" w14:paraId="3155513A" w14:textId="77777777" w:rsidTr="1906E6E0">
        <w:tc>
          <w:tcPr>
            <w:tcW w:w="9010" w:type="dxa"/>
            <w:gridSpan w:val="2"/>
          </w:tcPr>
          <w:p w14:paraId="165AB819" w14:textId="5329CE86" w:rsidR="005445A0" w:rsidRPr="005445A0" w:rsidRDefault="009671CE">
            <w:pPr>
              <w:rPr>
                <w:sz w:val="72"/>
                <w:szCs w:val="72"/>
                <w:lang w:val="en-US"/>
              </w:rPr>
            </w:pPr>
            <w:r>
              <w:rPr>
                <w:sz w:val="72"/>
                <w:szCs w:val="72"/>
                <w:lang w:val="en-US"/>
              </w:rPr>
              <w:t>Safeguarding</w:t>
            </w:r>
            <w:r w:rsidR="005910E3">
              <w:rPr>
                <w:sz w:val="72"/>
                <w:szCs w:val="72"/>
                <w:lang w:val="en-US"/>
              </w:rPr>
              <w:t xml:space="preserve"> Policy</w:t>
            </w:r>
          </w:p>
        </w:tc>
      </w:tr>
      <w:tr w:rsidR="005445A0" w14:paraId="4C037A6B" w14:textId="77777777" w:rsidTr="1906E6E0">
        <w:tc>
          <w:tcPr>
            <w:tcW w:w="9010" w:type="dxa"/>
            <w:gridSpan w:val="2"/>
          </w:tcPr>
          <w:p w14:paraId="3119F61D" w14:textId="2EB702B0" w:rsidR="005445A0" w:rsidRPr="005445A0" w:rsidRDefault="00E87F08">
            <w:pPr>
              <w:rPr>
                <w:sz w:val="32"/>
                <w:szCs w:val="32"/>
                <w:lang w:val="en-US"/>
              </w:rPr>
            </w:pPr>
            <w:r w:rsidRPr="1906E6E0">
              <w:rPr>
                <w:sz w:val="32"/>
                <w:szCs w:val="32"/>
                <w:lang w:val="en-US"/>
              </w:rPr>
              <w:t xml:space="preserve">This is </w:t>
            </w:r>
            <w:r w:rsidR="5149E0FB" w:rsidRPr="1906E6E0">
              <w:rPr>
                <w:sz w:val="32"/>
                <w:szCs w:val="32"/>
                <w:lang w:val="en-US"/>
              </w:rPr>
              <w:t>Veterans Outdoors</w:t>
            </w:r>
            <w:r w:rsidR="005445A0" w:rsidRPr="1906E6E0">
              <w:rPr>
                <w:sz w:val="32"/>
                <w:szCs w:val="32"/>
                <w:lang w:val="en-US"/>
              </w:rPr>
              <w:t xml:space="preserve"> policy to be fol</w:t>
            </w:r>
            <w:r w:rsidR="00F2524E" w:rsidRPr="1906E6E0">
              <w:rPr>
                <w:sz w:val="32"/>
                <w:szCs w:val="32"/>
                <w:lang w:val="en-US"/>
              </w:rPr>
              <w:t xml:space="preserve">lowed by all staff </w:t>
            </w:r>
          </w:p>
        </w:tc>
      </w:tr>
      <w:tr w:rsidR="005445A0" w14:paraId="53D24210" w14:textId="77777777" w:rsidTr="1906E6E0">
        <w:tc>
          <w:tcPr>
            <w:tcW w:w="3685" w:type="dxa"/>
          </w:tcPr>
          <w:p w14:paraId="3C7C4A71" w14:textId="77777777" w:rsidR="005445A0" w:rsidRDefault="005445A0">
            <w:pPr>
              <w:rPr>
                <w:sz w:val="32"/>
                <w:szCs w:val="32"/>
                <w:lang w:val="en-US"/>
              </w:rPr>
            </w:pPr>
            <w:r>
              <w:rPr>
                <w:sz w:val="32"/>
                <w:szCs w:val="32"/>
                <w:lang w:val="en-US"/>
              </w:rPr>
              <w:t>Author</w:t>
            </w:r>
          </w:p>
        </w:tc>
        <w:tc>
          <w:tcPr>
            <w:tcW w:w="5325" w:type="dxa"/>
          </w:tcPr>
          <w:p w14:paraId="0740964A" w14:textId="66DB1166" w:rsidR="005445A0" w:rsidRDefault="009671CE">
            <w:pPr>
              <w:rPr>
                <w:sz w:val="32"/>
                <w:szCs w:val="32"/>
                <w:lang w:val="en-US"/>
              </w:rPr>
            </w:pPr>
            <w:r>
              <w:rPr>
                <w:sz w:val="32"/>
                <w:szCs w:val="32"/>
                <w:lang w:val="en-US"/>
              </w:rPr>
              <w:t>CEO</w:t>
            </w:r>
          </w:p>
        </w:tc>
      </w:tr>
      <w:tr w:rsidR="005445A0" w14:paraId="209A345E" w14:textId="77777777" w:rsidTr="1906E6E0">
        <w:tc>
          <w:tcPr>
            <w:tcW w:w="3685" w:type="dxa"/>
          </w:tcPr>
          <w:p w14:paraId="443D4DF5" w14:textId="77777777" w:rsidR="005445A0" w:rsidRDefault="005445A0">
            <w:pPr>
              <w:rPr>
                <w:sz w:val="32"/>
                <w:szCs w:val="32"/>
                <w:lang w:val="en-US"/>
              </w:rPr>
            </w:pPr>
            <w:r>
              <w:rPr>
                <w:sz w:val="32"/>
                <w:szCs w:val="32"/>
                <w:lang w:val="en-US"/>
              </w:rPr>
              <w:t>Date approved by SMT</w:t>
            </w:r>
          </w:p>
        </w:tc>
        <w:tc>
          <w:tcPr>
            <w:tcW w:w="5325" w:type="dxa"/>
          </w:tcPr>
          <w:p w14:paraId="7EE48A4A" w14:textId="4F188CFB" w:rsidR="005445A0" w:rsidRDefault="00E40FD5">
            <w:pPr>
              <w:rPr>
                <w:sz w:val="32"/>
                <w:szCs w:val="32"/>
                <w:lang w:val="en-US"/>
              </w:rPr>
            </w:pPr>
            <w:r>
              <w:rPr>
                <w:sz w:val="32"/>
                <w:szCs w:val="32"/>
                <w:lang w:val="en-US"/>
              </w:rPr>
              <w:t>30 Mar 22</w:t>
            </w:r>
          </w:p>
        </w:tc>
      </w:tr>
      <w:tr w:rsidR="005445A0" w14:paraId="3B23CC42" w14:textId="77777777" w:rsidTr="1906E6E0">
        <w:tc>
          <w:tcPr>
            <w:tcW w:w="3685" w:type="dxa"/>
          </w:tcPr>
          <w:p w14:paraId="56D7BACF" w14:textId="77777777" w:rsidR="005445A0" w:rsidRDefault="005445A0">
            <w:pPr>
              <w:rPr>
                <w:sz w:val="32"/>
                <w:szCs w:val="32"/>
                <w:lang w:val="en-US"/>
              </w:rPr>
            </w:pPr>
            <w:r>
              <w:rPr>
                <w:sz w:val="32"/>
                <w:szCs w:val="32"/>
                <w:lang w:val="en-US"/>
              </w:rPr>
              <w:t>Review Date</w:t>
            </w:r>
          </w:p>
        </w:tc>
        <w:tc>
          <w:tcPr>
            <w:tcW w:w="5325" w:type="dxa"/>
          </w:tcPr>
          <w:p w14:paraId="2D268E09" w14:textId="1E1453EB" w:rsidR="005445A0" w:rsidRDefault="009671CE">
            <w:pPr>
              <w:rPr>
                <w:sz w:val="32"/>
                <w:szCs w:val="32"/>
                <w:lang w:val="en-US"/>
              </w:rPr>
            </w:pPr>
            <w:r>
              <w:rPr>
                <w:sz w:val="32"/>
                <w:szCs w:val="32"/>
                <w:lang w:val="en-US"/>
              </w:rPr>
              <w:t>Mar 23</w:t>
            </w:r>
          </w:p>
        </w:tc>
      </w:tr>
    </w:tbl>
    <w:p w14:paraId="675FC369" w14:textId="77777777" w:rsidR="005445A0" w:rsidRDefault="005445A0">
      <w:pPr>
        <w:rPr>
          <w:lang w:val="en-US"/>
        </w:rPr>
      </w:pPr>
    </w:p>
    <w:p w14:paraId="5FD87F44" w14:textId="77777777" w:rsidR="00B850C5" w:rsidRDefault="00B850C5">
      <w:pPr>
        <w:rPr>
          <w:lang w:val="en-US"/>
        </w:rPr>
      </w:pPr>
    </w:p>
    <w:p w14:paraId="0F9731AB" w14:textId="77777777" w:rsidR="005445A0" w:rsidRDefault="005445A0">
      <w:pPr>
        <w:rPr>
          <w:lang w:val="en-US"/>
        </w:rPr>
      </w:pPr>
    </w:p>
    <w:p w14:paraId="3659180E" w14:textId="77777777" w:rsidR="005445A0" w:rsidRDefault="005445A0">
      <w:pPr>
        <w:rPr>
          <w:lang w:val="en-US"/>
        </w:rPr>
      </w:pPr>
    </w:p>
    <w:p w14:paraId="12FCAE00" w14:textId="77777777" w:rsidR="005445A0" w:rsidRDefault="005445A0">
      <w:pPr>
        <w:rPr>
          <w:lang w:val="en-US"/>
        </w:rPr>
      </w:pPr>
    </w:p>
    <w:p w14:paraId="02ABF279" w14:textId="77777777" w:rsidR="005445A0" w:rsidRDefault="005445A0">
      <w:pPr>
        <w:rPr>
          <w:lang w:val="en-US"/>
        </w:rPr>
      </w:pPr>
    </w:p>
    <w:p w14:paraId="1981AF7A" w14:textId="77777777" w:rsidR="005445A0" w:rsidRDefault="005445A0">
      <w:pPr>
        <w:rPr>
          <w:lang w:val="en-US"/>
        </w:rPr>
      </w:pPr>
    </w:p>
    <w:p w14:paraId="1F35928C" w14:textId="77777777" w:rsidR="005445A0" w:rsidRDefault="005445A0">
      <w:pPr>
        <w:rPr>
          <w:lang w:val="en-US"/>
        </w:rPr>
      </w:pPr>
    </w:p>
    <w:p w14:paraId="6543CA51" w14:textId="77777777" w:rsidR="005445A0" w:rsidRDefault="005445A0">
      <w:pPr>
        <w:rPr>
          <w:lang w:val="en-US"/>
        </w:rPr>
      </w:pPr>
    </w:p>
    <w:p w14:paraId="74B56DDF" w14:textId="77777777" w:rsidR="005445A0" w:rsidRDefault="005445A0">
      <w:pPr>
        <w:rPr>
          <w:lang w:val="en-US"/>
        </w:rPr>
      </w:pPr>
    </w:p>
    <w:p w14:paraId="6F450C27" w14:textId="77777777" w:rsidR="005445A0" w:rsidRDefault="005445A0">
      <w:pPr>
        <w:rPr>
          <w:lang w:val="en-US"/>
        </w:rPr>
      </w:pPr>
    </w:p>
    <w:p w14:paraId="46F03605" w14:textId="77777777" w:rsidR="005445A0" w:rsidRDefault="005445A0">
      <w:pPr>
        <w:rPr>
          <w:lang w:val="en-US"/>
        </w:rPr>
      </w:pPr>
    </w:p>
    <w:p w14:paraId="08552F6B" w14:textId="77777777" w:rsidR="005445A0" w:rsidRDefault="005445A0">
      <w:pPr>
        <w:rPr>
          <w:lang w:val="en-US"/>
        </w:rPr>
      </w:pPr>
    </w:p>
    <w:p w14:paraId="4708C7EE" w14:textId="77777777" w:rsidR="005445A0" w:rsidRDefault="005445A0">
      <w:pPr>
        <w:rPr>
          <w:lang w:val="en-US"/>
        </w:rPr>
      </w:pPr>
    </w:p>
    <w:p w14:paraId="36EAC7CF" w14:textId="77777777" w:rsidR="005445A0" w:rsidRDefault="005445A0">
      <w:pPr>
        <w:rPr>
          <w:lang w:val="en-US"/>
        </w:rPr>
      </w:pPr>
    </w:p>
    <w:p w14:paraId="68001B93" w14:textId="77777777" w:rsidR="005445A0" w:rsidRDefault="005445A0">
      <w:pPr>
        <w:rPr>
          <w:lang w:val="en-US"/>
        </w:rPr>
      </w:pPr>
    </w:p>
    <w:p w14:paraId="672ECC43" w14:textId="77777777" w:rsidR="005445A0" w:rsidRDefault="005445A0">
      <w:pPr>
        <w:rPr>
          <w:lang w:val="en-US"/>
        </w:rPr>
      </w:pPr>
    </w:p>
    <w:p w14:paraId="095F1BD5" w14:textId="77777777" w:rsidR="005445A0" w:rsidRDefault="005445A0">
      <w:pPr>
        <w:rPr>
          <w:lang w:val="en-US"/>
        </w:rPr>
      </w:pPr>
    </w:p>
    <w:p w14:paraId="20BB66AA" w14:textId="77777777" w:rsidR="005445A0" w:rsidRDefault="005445A0">
      <w:pPr>
        <w:rPr>
          <w:lang w:val="en-US"/>
        </w:rPr>
      </w:pPr>
    </w:p>
    <w:p w14:paraId="505E48A5" w14:textId="77777777" w:rsidR="005445A0" w:rsidRDefault="005445A0">
      <w:pPr>
        <w:rPr>
          <w:lang w:val="en-US"/>
        </w:rPr>
      </w:pPr>
    </w:p>
    <w:p w14:paraId="4C15C752" w14:textId="77777777" w:rsidR="005445A0" w:rsidRDefault="005445A0">
      <w:pPr>
        <w:rPr>
          <w:lang w:val="en-US"/>
        </w:rPr>
      </w:pPr>
    </w:p>
    <w:p w14:paraId="7A8C6569" w14:textId="77777777" w:rsidR="005445A0" w:rsidRDefault="005445A0">
      <w:pPr>
        <w:rPr>
          <w:lang w:val="en-US"/>
        </w:rPr>
      </w:pPr>
    </w:p>
    <w:p w14:paraId="771B5810" w14:textId="77777777" w:rsidR="005445A0" w:rsidRDefault="005445A0">
      <w:pPr>
        <w:rPr>
          <w:lang w:val="en-US"/>
        </w:rPr>
      </w:pPr>
    </w:p>
    <w:p w14:paraId="6F0E65CE" w14:textId="77777777" w:rsidR="005445A0" w:rsidRDefault="005445A0">
      <w:pPr>
        <w:rPr>
          <w:lang w:val="en-US"/>
        </w:rPr>
      </w:pPr>
    </w:p>
    <w:p w14:paraId="0A47C42C" w14:textId="4DB8B860" w:rsidR="009671CE" w:rsidRPr="009671CE" w:rsidRDefault="009671CE" w:rsidP="009671CE">
      <w:pPr>
        <w:spacing w:before="100" w:beforeAutospacing="1" w:after="100" w:afterAutospacing="1"/>
        <w:rPr>
          <w:rFonts w:ascii="Calibri" w:eastAsia="Times New Roman" w:hAnsi="Calibri" w:cs="Times New Roman"/>
          <w:b/>
          <w:bCs/>
        </w:rPr>
      </w:pPr>
      <w:r w:rsidRPr="009671CE">
        <w:rPr>
          <w:rFonts w:ascii="Calibri" w:eastAsia="Times New Roman" w:hAnsi="Calibri" w:cs="Times New Roman"/>
          <w:b/>
          <w:bCs/>
        </w:rPr>
        <w:t>This policy is in two parts:</w:t>
      </w:r>
      <w:r w:rsidRPr="009671CE">
        <w:rPr>
          <w:rFonts w:ascii="Calibri" w:eastAsia="Times New Roman" w:hAnsi="Calibri" w:cs="Times New Roman"/>
          <w:b/>
          <w:bCs/>
        </w:rPr>
        <w:br/>
        <w:t>1) The Policy itself which explains what safeguarding is, who it applies to and why it is important and...</w:t>
      </w:r>
      <w:r w:rsidRPr="009671CE">
        <w:rPr>
          <w:rFonts w:ascii="Calibri" w:eastAsia="Times New Roman" w:hAnsi="Calibri" w:cs="Times New Roman"/>
          <w:b/>
          <w:bCs/>
        </w:rPr>
        <w:br/>
        <w:t xml:space="preserve">2) Our Codes of practice – practical steps to enable us to make sure we implement the policy. </w:t>
      </w:r>
    </w:p>
    <w:p w14:paraId="7E3D8CB8" w14:textId="77777777" w:rsidR="009671CE" w:rsidRPr="009671CE" w:rsidRDefault="009671CE" w:rsidP="009671CE">
      <w:pPr>
        <w:spacing w:before="100" w:beforeAutospacing="1" w:after="100" w:afterAutospacing="1"/>
        <w:rPr>
          <w:rFonts w:ascii="Times New Roman" w:eastAsia="Times New Roman" w:hAnsi="Times New Roman" w:cs="Times New Roman"/>
        </w:rPr>
      </w:pPr>
      <w:r w:rsidRPr="009671CE">
        <w:rPr>
          <w:rFonts w:ascii="Calibri" w:eastAsia="Times New Roman" w:hAnsi="Calibri" w:cs="Times New Roman"/>
          <w:b/>
          <w:bCs/>
        </w:rPr>
        <w:t xml:space="preserve">Why we have this policy. </w:t>
      </w:r>
    </w:p>
    <w:p w14:paraId="1A4C6CA7" w14:textId="55BB1F5D" w:rsidR="009671CE" w:rsidRPr="009671CE" w:rsidRDefault="009671CE" w:rsidP="009671CE">
      <w:pPr>
        <w:spacing w:before="100" w:beforeAutospacing="1" w:after="100" w:afterAutospacing="1"/>
        <w:rPr>
          <w:rFonts w:ascii="Times New Roman" w:eastAsia="Times New Roman" w:hAnsi="Times New Roman" w:cs="Times New Roman"/>
        </w:rPr>
      </w:pPr>
      <w:r w:rsidRPr="009671CE">
        <w:rPr>
          <w:rFonts w:ascii="Calibri" w:eastAsia="Times New Roman" w:hAnsi="Calibri" w:cs="Times New Roman"/>
        </w:rPr>
        <w:t xml:space="preserve">At </w:t>
      </w:r>
      <w:r>
        <w:rPr>
          <w:rFonts w:ascii="Calibri" w:eastAsia="Times New Roman" w:hAnsi="Calibri" w:cs="Times New Roman"/>
        </w:rPr>
        <w:t>Veterans Outdoors (</w:t>
      </w:r>
      <w:r w:rsidRPr="009671CE">
        <w:rPr>
          <w:rFonts w:ascii="Calibri" w:eastAsia="Times New Roman" w:hAnsi="Calibri" w:cs="Times New Roman"/>
        </w:rPr>
        <w:t>VO</w:t>
      </w:r>
      <w:r>
        <w:rPr>
          <w:rFonts w:ascii="Calibri" w:eastAsia="Times New Roman" w:hAnsi="Calibri" w:cs="Times New Roman"/>
        </w:rPr>
        <w:t>)</w:t>
      </w:r>
      <w:r w:rsidRPr="009671CE">
        <w:rPr>
          <w:rFonts w:ascii="Calibri" w:eastAsia="Times New Roman" w:hAnsi="Calibri" w:cs="Times New Roman"/>
        </w:rPr>
        <w:t xml:space="preserve"> we conduct experience days and activities with military veterans and members of the emergency services, some of whom suffer with Post Traumatic Stress Disorder (PTSD) and/or other physical and mental health related issues. Our events are undertaken in rural locations, on appointed farms or estates, with assessed providers, voluntary personnel and mentors. VO makes a positive contribution to a strong and safe community and recognises the right of every individual to stay safe. VO may come into contact with vulnerable adults through the training and experience days for our beneficiaries. </w:t>
      </w:r>
    </w:p>
    <w:p w14:paraId="00F0F540" w14:textId="77777777" w:rsidR="009671CE" w:rsidRPr="009671CE" w:rsidRDefault="009671CE" w:rsidP="009671CE">
      <w:pPr>
        <w:spacing w:before="100" w:beforeAutospacing="1" w:after="100" w:afterAutospacing="1"/>
        <w:rPr>
          <w:rFonts w:ascii="Times New Roman" w:eastAsia="Times New Roman" w:hAnsi="Times New Roman" w:cs="Times New Roman"/>
        </w:rPr>
      </w:pPr>
      <w:r w:rsidRPr="009671CE">
        <w:rPr>
          <w:rFonts w:ascii="Calibri" w:eastAsia="Times New Roman" w:hAnsi="Calibri" w:cs="Times New Roman"/>
          <w:b/>
          <w:bCs/>
        </w:rPr>
        <w:t xml:space="preserve">What is safeguarding? </w:t>
      </w:r>
    </w:p>
    <w:p w14:paraId="36FD3CAB" w14:textId="77777777" w:rsidR="009671CE" w:rsidRPr="009671CE" w:rsidRDefault="009671CE" w:rsidP="009671CE">
      <w:pPr>
        <w:spacing w:before="100" w:beforeAutospacing="1" w:after="100" w:afterAutospacing="1"/>
        <w:rPr>
          <w:rFonts w:ascii="Times New Roman" w:eastAsia="Times New Roman" w:hAnsi="Times New Roman" w:cs="Times New Roman"/>
        </w:rPr>
      </w:pPr>
      <w:r w:rsidRPr="009671CE">
        <w:rPr>
          <w:rFonts w:ascii="Calibri" w:eastAsia="Times New Roman" w:hAnsi="Calibri" w:cs="Times New Roman"/>
        </w:rPr>
        <w:t xml:space="preserve">Safeguarding is the vital principle of looking after the </w:t>
      </w:r>
      <w:r w:rsidRPr="009671CE">
        <w:rPr>
          <w:rFonts w:ascii="Calibri" w:eastAsia="Times New Roman" w:hAnsi="Calibri" w:cs="Times New Roman"/>
          <w:b/>
          <w:bCs/>
        </w:rPr>
        <w:t xml:space="preserve">physical and mental </w:t>
      </w:r>
      <w:r w:rsidRPr="009671CE">
        <w:rPr>
          <w:rFonts w:ascii="Calibri" w:eastAsia="Times New Roman" w:hAnsi="Calibri" w:cs="Times New Roman"/>
        </w:rPr>
        <w:t xml:space="preserve">wellbeing of those for whom we are responsible. It does not just apply to physical or emotional abuse – it’s about ensuring that those in our care are never put in any situation which might impact their wellbeing. </w:t>
      </w:r>
      <w:r w:rsidRPr="009671CE">
        <w:rPr>
          <w:rFonts w:ascii="Calibri" w:eastAsia="Times New Roman" w:hAnsi="Calibri" w:cs="Times New Roman"/>
          <w:b/>
          <w:bCs/>
        </w:rPr>
        <w:t xml:space="preserve">We must make sure that nothing we do or omit to do causes any kind of harm. </w:t>
      </w:r>
    </w:p>
    <w:p w14:paraId="2C0D2A3D" w14:textId="77777777" w:rsidR="009671CE" w:rsidRPr="009671CE" w:rsidRDefault="009671CE" w:rsidP="009671CE">
      <w:pPr>
        <w:spacing w:before="100" w:beforeAutospacing="1" w:after="100" w:afterAutospacing="1"/>
        <w:rPr>
          <w:rFonts w:ascii="Times New Roman" w:eastAsia="Times New Roman" w:hAnsi="Times New Roman" w:cs="Times New Roman"/>
        </w:rPr>
      </w:pPr>
      <w:r w:rsidRPr="009671CE">
        <w:rPr>
          <w:rFonts w:ascii="Calibri" w:eastAsia="Times New Roman" w:hAnsi="Calibri" w:cs="Times New Roman"/>
        </w:rPr>
        <w:t xml:space="preserve">We also have a duty to be vigilant to spot or prevent harm that may be occurring remotely from our operations at times when we are not on duty or in locations over which we have no jurisdiction. In other words, if we believe that a beneficiary is being physically or emotionally abused when they are not with us – or if we believe that a beneficiary is causing emotional or physical abuse to a third party - we have a duty to act. </w:t>
      </w:r>
    </w:p>
    <w:p w14:paraId="66A327A7" w14:textId="06AF159F" w:rsidR="009671CE" w:rsidRPr="009671CE" w:rsidRDefault="009671CE" w:rsidP="009671CE">
      <w:pPr>
        <w:spacing w:before="100" w:beforeAutospacing="1" w:after="100" w:afterAutospacing="1"/>
        <w:rPr>
          <w:rFonts w:ascii="Times New Roman" w:eastAsia="Times New Roman" w:hAnsi="Times New Roman" w:cs="Times New Roman"/>
        </w:rPr>
      </w:pPr>
      <w:r w:rsidRPr="009671CE">
        <w:rPr>
          <w:rFonts w:ascii="Calibri" w:eastAsia="Times New Roman" w:hAnsi="Calibri" w:cs="Times New Roman"/>
        </w:rPr>
        <w:t xml:space="preserve">All staff, volunteers and Trustees are expected to have ‘appropriate’ safeguarding training. While this is most important for those who have direct contact with beneficiaries, the Veterans Outdoors policy is that everyone on the team should have this training. Any one of us might answer a phone call for help or be in contact with someone who wanders into our offices or operational spaces seeking support. </w:t>
      </w:r>
    </w:p>
    <w:p w14:paraId="1C350F08" w14:textId="77777777" w:rsidR="009671CE" w:rsidRPr="009671CE" w:rsidRDefault="009671CE" w:rsidP="009671CE">
      <w:pPr>
        <w:spacing w:before="100" w:beforeAutospacing="1" w:after="100" w:afterAutospacing="1"/>
        <w:rPr>
          <w:rFonts w:ascii="Times New Roman" w:eastAsia="Times New Roman" w:hAnsi="Times New Roman" w:cs="Times New Roman"/>
        </w:rPr>
      </w:pPr>
      <w:r w:rsidRPr="009671CE">
        <w:rPr>
          <w:rFonts w:ascii="Calibri" w:eastAsia="Times New Roman" w:hAnsi="Calibri" w:cs="Times New Roman"/>
        </w:rPr>
        <w:t xml:space="preserve">All staff should complete an online course before they start working with beneficiaries. Non-operational staff (without prior training) should complete a course as soon as is practical after joining. </w:t>
      </w:r>
    </w:p>
    <w:p w14:paraId="3A8E65D2" w14:textId="77777777" w:rsidR="009671CE" w:rsidRPr="009671CE" w:rsidRDefault="009671CE" w:rsidP="009671CE">
      <w:pPr>
        <w:spacing w:before="100" w:beforeAutospacing="1" w:after="100" w:afterAutospacing="1"/>
        <w:rPr>
          <w:rFonts w:ascii="Times New Roman" w:eastAsia="Times New Roman" w:hAnsi="Times New Roman" w:cs="Times New Roman"/>
        </w:rPr>
      </w:pPr>
      <w:r w:rsidRPr="009671CE">
        <w:rPr>
          <w:rFonts w:ascii="Calibri" w:eastAsia="Times New Roman" w:hAnsi="Calibri" w:cs="Times New Roman"/>
        </w:rPr>
        <w:t xml:space="preserve">Training should be refreshed every year before the last day of MARCH. The Head of Operations will provide links for the course. There is usually a small charge for taking part, for which staff will be reimbursed on provision of a certificate or receipt. </w:t>
      </w:r>
    </w:p>
    <w:p w14:paraId="0DF93962" w14:textId="77777777" w:rsidR="009671CE" w:rsidRDefault="009671CE" w:rsidP="009671CE">
      <w:pPr>
        <w:spacing w:before="100" w:beforeAutospacing="1" w:after="100" w:afterAutospacing="1"/>
        <w:rPr>
          <w:rFonts w:ascii="Calibri" w:eastAsia="Times New Roman" w:hAnsi="Calibri" w:cs="Times New Roman"/>
          <w:b/>
          <w:bCs/>
        </w:rPr>
      </w:pPr>
    </w:p>
    <w:p w14:paraId="03E500CF" w14:textId="05DD1848" w:rsidR="009671CE" w:rsidRPr="009671CE" w:rsidRDefault="009671CE" w:rsidP="009671CE">
      <w:pPr>
        <w:spacing w:before="100" w:beforeAutospacing="1" w:after="100" w:afterAutospacing="1"/>
        <w:rPr>
          <w:rFonts w:ascii="Times New Roman" w:eastAsia="Times New Roman" w:hAnsi="Times New Roman" w:cs="Times New Roman"/>
        </w:rPr>
      </w:pPr>
      <w:r w:rsidRPr="009671CE">
        <w:rPr>
          <w:rFonts w:ascii="Calibri" w:eastAsia="Times New Roman" w:hAnsi="Calibri" w:cs="Times New Roman"/>
          <w:b/>
          <w:bCs/>
        </w:rPr>
        <w:t xml:space="preserve">To whom do we owe a duty of care? </w:t>
      </w:r>
    </w:p>
    <w:p w14:paraId="035CBEAC" w14:textId="77777777" w:rsidR="009671CE" w:rsidRPr="009671CE" w:rsidRDefault="009671CE" w:rsidP="009671CE">
      <w:pPr>
        <w:spacing w:before="100" w:beforeAutospacing="1" w:after="100" w:afterAutospacing="1"/>
        <w:rPr>
          <w:rFonts w:ascii="Times New Roman" w:eastAsia="Times New Roman" w:hAnsi="Times New Roman" w:cs="Times New Roman"/>
        </w:rPr>
      </w:pPr>
      <w:r w:rsidRPr="009671CE">
        <w:rPr>
          <w:rFonts w:ascii="Calibri" w:eastAsia="Times New Roman" w:hAnsi="Calibri" w:cs="Times New Roman"/>
        </w:rPr>
        <w:t xml:space="preserve">Veterans Outdoors has a safeguarding responsibility for three groups of people: </w:t>
      </w:r>
    </w:p>
    <w:p w14:paraId="180B8C2D" w14:textId="77777777" w:rsidR="009671CE" w:rsidRPr="009671CE" w:rsidRDefault="009671CE" w:rsidP="009671CE">
      <w:pPr>
        <w:numPr>
          <w:ilvl w:val="0"/>
          <w:numId w:val="18"/>
        </w:numPr>
        <w:spacing w:before="100" w:beforeAutospacing="1" w:after="100" w:afterAutospacing="1"/>
        <w:rPr>
          <w:rFonts w:ascii="Calibri" w:eastAsia="Times New Roman" w:hAnsi="Calibri" w:cs="Times New Roman"/>
        </w:rPr>
      </w:pPr>
      <w:r w:rsidRPr="009671CE">
        <w:rPr>
          <w:rFonts w:ascii="Calibri" w:eastAsia="Times New Roman" w:hAnsi="Calibri" w:cs="Times New Roman"/>
        </w:rPr>
        <w:t xml:space="preserve">Our staff – all those employed or engaged by us in any capacity, including volunteers, course leaders, landowners, estate managers, experts and course tutors, casual observers of our work. </w:t>
      </w:r>
    </w:p>
    <w:p w14:paraId="0E0D5CF6" w14:textId="77777777" w:rsidR="009671CE" w:rsidRPr="009671CE" w:rsidRDefault="009671CE" w:rsidP="009671CE">
      <w:pPr>
        <w:numPr>
          <w:ilvl w:val="0"/>
          <w:numId w:val="18"/>
        </w:numPr>
        <w:spacing w:before="100" w:beforeAutospacing="1" w:after="100" w:afterAutospacing="1"/>
        <w:rPr>
          <w:rFonts w:ascii="Calibri" w:eastAsia="Times New Roman" w:hAnsi="Calibri" w:cs="Times New Roman"/>
        </w:rPr>
      </w:pPr>
      <w:r w:rsidRPr="009671CE">
        <w:rPr>
          <w:rFonts w:ascii="Calibri" w:eastAsia="Times New Roman" w:hAnsi="Calibri" w:cs="Times New Roman"/>
        </w:rPr>
        <w:t xml:space="preserve">Our beneficiaries – veterans, those still serving, their spouses or any other friends or third parties who may be invited to take part in VO activities. </w:t>
      </w:r>
    </w:p>
    <w:p w14:paraId="31B40F34" w14:textId="77777777" w:rsidR="009671CE" w:rsidRPr="009671CE" w:rsidRDefault="009671CE" w:rsidP="009671CE">
      <w:pPr>
        <w:numPr>
          <w:ilvl w:val="0"/>
          <w:numId w:val="18"/>
        </w:numPr>
        <w:spacing w:before="100" w:beforeAutospacing="1" w:after="100" w:afterAutospacing="1"/>
        <w:rPr>
          <w:rFonts w:ascii="Calibri" w:eastAsia="Times New Roman" w:hAnsi="Calibri" w:cs="Times New Roman"/>
        </w:rPr>
      </w:pPr>
      <w:r w:rsidRPr="009671CE">
        <w:rPr>
          <w:rFonts w:ascii="Calibri" w:eastAsia="Times New Roman" w:hAnsi="Calibri" w:cs="Times New Roman"/>
        </w:rPr>
        <w:t xml:space="preserve">Family, friends and any other contacts of our beneficiaries. Anyone who might be in a position to be harmed by our beneficiaries when we are not present to intervene. </w:t>
      </w:r>
    </w:p>
    <w:p w14:paraId="63B7FC74" w14:textId="77777777" w:rsidR="009671CE" w:rsidRPr="009671CE" w:rsidRDefault="009671CE" w:rsidP="009671CE">
      <w:pPr>
        <w:spacing w:before="100" w:beforeAutospacing="1" w:after="100" w:afterAutospacing="1"/>
        <w:rPr>
          <w:rFonts w:ascii="Times New Roman" w:eastAsia="Times New Roman" w:hAnsi="Times New Roman" w:cs="Times New Roman"/>
        </w:rPr>
      </w:pPr>
      <w:r w:rsidRPr="009671CE">
        <w:rPr>
          <w:rFonts w:ascii="Calibri" w:eastAsia="Times New Roman" w:hAnsi="Calibri" w:cs="Times New Roman"/>
          <w:b/>
          <w:bCs/>
        </w:rPr>
        <w:t xml:space="preserve">A vulnerable adult </w:t>
      </w:r>
      <w:r w:rsidRPr="009671CE">
        <w:rPr>
          <w:rFonts w:ascii="Calibri" w:eastAsia="Times New Roman" w:hAnsi="Calibri" w:cs="Times New Roman"/>
        </w:rPr>
        <w:t xml:space="preserve">is defined as a person who, for any reason, may be unable to take care of themselves or protect themselves against significant harm or exploitation. Safeguarding vulnerable adults involves reducing or preventing risk of significant harm from neglect or abuse, while supporting people to maintain control of their own lives. </w:t>
      </w:r>
    </w:p>
    <w:p w14:paraId="245CE1AF" w14:textId="77777777" w:rsidR="009671CE" w:rsidRPr="009671CE" w:rsidRDefault="009671CE" w:rsidP="009671CE">
      <w:pPr>
        <w:spacing w:before="100" w:beforeAutospacing="1" w:after="100" w:afterAutospacing="1"/>
        <w:rPr>
          <w:rFonts w:ascii="Times New Roman" w:eastAsia="Times New Roman" w:hAnsi="Times New Roman" w:cs="Times New Roman"/>
        </w:rPr>
      </w:pPr>
      <w:r w:rsidRPr="009671CE">
        <w:rPr>
          <w:rFonts w:ascii="Calibri" w:eastAsia="Times New Roman" w:hAnsi="Calibri" w:cs="Times New Roman"/>
        </w:rPr>
        <w:t xml:space="preserve">A vulnerable adult could be: </w:t>
      </w:r>
    </w:p>
    <w:p w14:paraId="1A4AAD80" w14:textId="77777777" w:rsidR="009671CE" w:rsidRPr="009671CE" w:rsidRDefault="009671CE" w:rsidP="009671CE">
      <w:pPr>
        <w:numPr>
          <w:ilvl w:val="0"/>
          <w:numId w:val="19"/>
        </w:numPr>
        <w:spacing w:before="100" w:beforeAutospacing="1" w:after="100" w:afterAutospacing="1"/>
        <w:rPr>
          <w:rFonts w:ascii="SymbolMT" w:eastAsia="Times New Roman" w:hAnsi="SymbolMT" w:cs="Times New Roman"/>
        </w:rPr>
      </w:pPr>
      <w:r w:rsidRPr="009671CE">
        <w:rPr>
          <w:rFonts w:ascii="Calibri" w:eastAsia="Times New Roman" w:hAnsi="Calibri" w:cs="Times New Roman"/>
        </w:rPr>
        <w:t xml:space="preserve">Anyone with mental health issues / conditions / illness </w:t>
      </w:r>
    </w:p>
    <w:p w14:paraId="3DEEC072" w14:textId="77777777" w:rsidR="009671CE" w:rsidRPr="009671CE" w:rsidRDefault="009671CE" w:rsidP="009671CE">
      <w:pPr>
        <w:numPr>
          <w:ilvl w:val="0"/>
          <w:numId w:val="19"/>
        </w:numPr>
        <w:spacing w:before="100" w:beforeAutospacing="1" w:after="100" w:afterAutospacing="1"/>
        <w:rPr>
          <w:rFonts w:ascii="SymbolMT" w:eastAsia="Times New Roman" w:hAnsi="SymbolMT" w:cs="Times New Roman"/>
        </w:rPr>
      </w:pPr>
      <w:r w:rsidRPr="009671CE">
        <w:rPr>
          <w:rFonts w:ascii="Calibri" w:eastAsia="Times New Roman" w:hAnsi="Calibri" w:cs="Times New Roman"/>
        </w:rPr>
        <w:t xml:space="preserve">Physical or learning disability </w:t>
      </w:r>
    </w:p>
    <w:p w14:paraId="0B59B10E" w14:textId="77777777" w:rsidR="009671CE" w:rsidRPr="009671CE" w:rsidRDefault="009671CE" w:rsidP="009671CE">
      <w:pPr>
        <w:numPr>
          <w:ilvl w:val="0"/>
          <w:numId w:val="19"/>
        </w:numPr>
        <w:spacing w:before="100" w:beforeAutospacing="1" w:after="100" w:afterAutospacing="1"/>
        <w:rPr>
          <w:rFonts w:ascii="SymbolMT" w:eastAsia="Times New Roman" w:hAnsi="SymbolMT" w:cs="Times New Roman"/>
        </w:rPr>
      </w:pPr>
      <w:r w:rsidRPr="009671CE">
        <w:rPr>
          <w:rFonts w:ascii="Calibri" w:eastAsia="Times New Roman" w:hAnsi="Calibri" w:cs="Times New Roman"/>
        </w:rPr>
        <w:t xml:space="preserve">Drug, alcohol or substance abuse </w:t>
      </w:r>
    </w:p>
    <w:p w14:paraId="0AEA1F2F" w14:textId="77777777" w:rsidR="009671CE" w:rsidRPr="009671CE" w:rsidRDefault="009671CE" w:rsidP="009671CE">
      <w:pPr>
        <w:numPr>
          <w:ilvl w:val="0"/>
          <w:numId w:val="19"/>
        </w:numPr>
        <w:spacing w:before="100" w:beforeAutospacing="1" w:after="100" w:afterAutospacing="1"/>
        <w:rPr>
          <w:rFonts w:ascii="SymbolMT" w:eastAsia="Times New Roman" w:hAnsi="SymbolMT" w:cs="Times New Roman"/>
        </w:rPr>
      </w:pPr>
      <w:r w:rsidRPr="009671CE">
        <w:rPr>
          <w:rFonts w:ascii="Calibri" w:eastAsia="Times New Roman" w:hAnsi="Calibri" w:cs="Times New Roman"/>
        </w:rPr>
        <w:t xml:space="preserve">Unable to speak for themselves </w:t>
      </w:r>
    </w:p>
    <w:p w14:paraId="52BB1149" w14:textId="77777777" w:rsidR="009671CE" w:rsidRPr="009671CE" w:rsidRDefault="009671CE" w:rsidP="009671CE">
      <w:pPr>
        <w:numPr>
          <w:ilvl w:val="0"/>
          <w:numId w:val="19"/>
        </w:numPr>
        <w:spacing w:before="100" w:beforeAutospacing="1" w:after="100" w:afterAutospacing="1"/>
        <w:rPr>
          <w:rFonts w:ascii="SymbolMT" w:eastAsia="Times New Roman" w:hAnsi="SymbolMT" w:cs="Times New Roman"/>
        </w:rPr>
      </w:pPr>
      <w:r w:rsidRPr="009671CE">
        <w:rPr>
          <w:rFonts w:ascii="Calibri" w:eastAsia="Times New Roman" w:hAnsi="Calibri" w:cs="Times New Roman"/>
        </w:rPr>
        <w:t xml:space="preserve">Self-neglect </w:t>
      </w:r>
    </w:p>
    <w:p w14:paraId="6D92F4BC" w14:textId="77777777" w:rsidR="009671CE" w:rsidRPr="009671CE" w:rsidRDefault="009671CE" w:rsidP="009671CE">
      <w:pPr>
        <w:spacing w:before="100" w:beforeAutospacing="1" w:after="100" w:afterAutospacing="1"/>
        <w:ind w:left="720"/>
        <w:rPr>
          <w:rFonts w:ascii="SymbolMT" w:eastAsia="Times New Roman" w:hAnsi="SymbolMT" w:cs="Times New Roman"/>
        </w:rPr>
      </w:pPr>
      <w:r w:rsidRPr="009671CE">
        <w:rPr>
          <w:rFonts w:ascii="Calibri" w:eastAsia="Times New Roman" w:hAnsi="Calibri" w:cs="Times New Roman"/>
          <w:b/>
          <w:bCs/>
        </w:rPr>
        <w:t xml:space="preserve">Abuse </w:t>
      </w:r>
    </w:p>
    <w:p w14:paraId="39C3BA9F" w14:textId="77777777" w:rsidR="009671CE" w:rsidRPr="009671CE" w:rsidRDefault="009671CE" w:rsidP="009671CE">
      <w:pPr>
        <w:numPr>
          <w:ilvl w:val="0"/>
          <w:numId w:val="20"/>
        </w:numPr>
        <w:spacing w:before="100" w:beforeAutospacing="1" w:after="100" w:afterAutospacing="1"/>
        <w:rPr>
          <w:rFonts w:ascii="SymbolMT" w:eastAsia="Times New Roman" w:hAnsi="SymbolMT" w:cs="Times New Roman"/>
        </w:rPr>
      </w:pPr>
      <w:r w:rsidRPr="009671CE">
        <w:rPr>
          <w:rFonts w:ascii="Calibri" w:eastAsia="Times New Roman" w:hAnsi="Calibri" w:cs="Times New Roman"/>
        </w:rPr>
        <w:t xml:space="preserve">Physical abuse </w:t>
      </w:r>
    </w:p>
    <w:p w14:paraId="24DB3603" w14:textId="77777777" w:rsidR="009671CE" w:rsidRPr="009671CE" w:rsidRDefault="009671CE" w:rsidP="009671CE">
      <w:pPr>
        <w:numPr>
          <w:ilvl w:val="0"/>
          <w:numId w:val="20"/>
        </w:numPr>
        <w:spacing w:before="100" w:beforeAutospacing="1" w:after="100" w:afterAutospacing="1"/>
        <w:rPr>
          <w:rFonts w:ascii="SymbolMT" w:eastAsia="Times New Roman" w:hAnsi="SymbolMT" w:cs="Times New Roman"/>
        </w:rPr>
      </w:pPr>
      <w:r w:rsidRPr="009671CE">
        <w:rPr>
          <w:rFonts w:ascii="Calibri" w:eastAsia="Times New Roman" w:hAnsi="Calibri" w:cs="Times New Roman"/>
        </w:rPr>
        <w:t xml:space="preserve">Domestic abuse or violence </w:t>
      </w:r>
    </w:p>
    <w:p w14:paraId="08B3D92D" w14:textId="77777777" w:rsidR="009671CE" w:rsidRPr="009671CE" w:rsidRDefault="009671CE" w:rsidP="009671CE">
      <w:pPr>
        <w:numPr>
          <w:ilvl w:val="0"/>
          <w:numId w:val="20"/>
        </w:numPr>
        <w:spacing w:before="100" w:beforeAutospacing="1" w:after="100" w:afterAutospacing="1"/>
        <w:rPr>
          <w:rFonts w:ascii="SymbolMT" w:eastAsia="Times New Roman" w:hAnsi="SymbolMT" w:cs="Times New Roman"/>
        </w:rPr>
      </w:pPr>
      <w:r w:rsidRPr="009671CE">
        <w:rPr>
          <w:rFonts w:ascii="Calibri" w:eastAsia="Times New Roman" w:hAnsi="Calibri" w:cs="Times New Roman"/>
        </w:rPr>
        <w:t xml:space="preserve">Sexual abuse </w:t>
      </w:r>
    </w:p>
    <w:p w14:paraId="769F3CC8" w14:textId="77777777" w:rsidR="009671CE" w:rsidRPr="009671CE" w:rsidRDefault="009671CE" w:rsidP="009671CE">
      <w:pPr>
        <w:numPr>
          <w:ilvl w:val="0"/>
          <w:numId w:val="20"/>
        </w:numPr>
        <w:spacing w:before="100" w:beforeAutospacing="1" w:after="100" w:afterAutospacing="1"/>
        <w:rPr>
          <w:rFonts w:ascii="SymbolMT" w:eastAsia="Times New Roman" w:hAnsi="SymbolMT" w:cs="Times New Roman"/>
        </w:rPr>
      </w:pPr>
      <w:r w:rsidRPr="009671CE">
        <w:rPr>
          <w:rFonts w:ascii="Calibri" w:eastAsia="Times New Roman" w:hAnsi="Calibri" w:cs="Times New Roman"/>
        </w:rPr>
        <w:t xml:space="preserve">Psychological / Emotional abuse </w:t>
      </w:r>
    </w:p>
    <w:p w14:paraId="55EBAFA7" w14:textId="77777777" w:rsidR="009671CE" w:rsidRPr="009671CE" w:rsidRDefault="009671CE" w:rsidP="009671CE">
      <w:pPr>
        <w:numPr>
          <w:ilvl w:val="0"/>
          <w:numId w:val="20"/>
        </w:numPr>
        <w:spacing w:before="100" w:beforeAutospacing="1" w:after="100" w:afterAutospacing="1"/>
        <w:rPr>
          <w:rFonts w:ascii="SymbolMT" w:eastAsia="Times New Roman" w:hAnsi="SymbolMT" w:cs="Times New Roman"/>
        </w:rPr>
      </w:pPr>
      <w:r w:rsidRPr="009671CE">
        <w:rPr>
          <w:rFonts w:ascii="Calibri" w:eastAsia="Times New Roman" w:hAnsi="Calibri" w:cs="Times New Roman"/>
        </w:rPr>
        <w:t xml:space="preserve">Bullying </w:t>
      </w:r>
    </w:p>
    <w:p w14:paraId="4DBE8231" w14:textId="77777777" w:rsidR="009671CE" w:rsidRPr="009671CE" w:rsidRDefault="009671CE" w:rsidP="009671CE">
      <w:pPr>
        <w:numPr>
          <w:ilvl w:val="0"/>
          <w:numId w:val="20"/>
        </w:numPr>
        <w:spacing w:before="100" w:beforeAutospacing="1" w:after="100" w:afterAutospacing="1"/>
        <w:rPr>
          <w:rFonts w:ascii="SymbolMT" w:eastAsia="Times New Roman" w:hAnsi="SymbolMT" w:cs="Times New Roman"/>
        </w:rPr>
      </w:pPr>
      <w:r w:rsidRPr="009671CE">
        <w:rPr>
          <w:rFonts w:ascii="Calibri" w:eastAsia="Times New Roman" w:hAnsi="Calibri" w:cs="Times New Roman"/>
        </w:rPr>
        <w:t xml:space="preserve">Neglect or act of omission </w:t>
      </w:r>
    </w:p>
    <w:p w14:paraId="20957A8E" w14:textId="77777777" w:rsidR="009671CE" w:rsidRPr="009671CE" w:rsidRDefault="009671CE" w:rsidP="009671CE">
      <w:pPr>
        <w:spacing w:before="100" w:beforeAutospacing="1" w:after="100" w:afterAutospacing="1"/>
        <w:rPr>
          <w:rFonts w:ascii="Times New Roman" w:eastAsia="Times New Roman" w:hAnsi="Times New Roman" w:cs="Times New Roman"/>
        </w:rPr>
      </w:pPr>
      <w:r w:rsidRPr="009671CE">
        <w:rPr>
          <w:rFonts w:ascii="Calibri" w:eastAsia="Times New Roman" w:hAnsi="Calibri" w:cs="Times New Roman"/>
        </w:rPr>
        <w:t xml:space="preserve">is a physical or psychological act of oppression and injustice, exploitation and manipulation of power by those in a position if authority. It can be a single act or an ongoing pattern of behaviour. It can be caused by those inflicting harm or those who fail to prevent such harm. Abuse is not restricted to an individual, group, gender or culture and can take a number of forms, including: </w:t>
      </w:r>
    </w:p>
    <w:p w14:paraId="218B4A84" w14:textId="77777777" w:rsidR="009671CE" w:rsidRPr="009671CE" w:rsidRDefault="009671CE" w:rsidP="009671CE">
      <w:pPr>
        <w:numPr>
          <w:ilvl w:val="0"/>
          <w:numId w:val="21"/>
        </w:numPr>
        <w:spacing w:before="100" w:beforeAutospacing="1" w:after="100" w:afterAutospacing="1"/>
        <w:rPr>
          <w:rFonts w:ascii="SymbolMT" w:eastAsia="Times New Roman" w:hAnsi="SymbolMT" w:cs="Times New Roman"/>
          <w:sz w:val="18"/>
          <w:szCs w:val="18"/>
        </w:rPr>
      </w:pPr>
      <w:r w:rsidRPr="009671CE">
        <w:rPr>
          <w:rFonts w:ascii="Calibri" w:eastAsia="Times New Roman" w:hAnsi="Calibri" w:cs="Times New Roman"/>
        </w:rPr>
        <w:t xml:space="preserve">Financial (or material) abuse </w:t>
      </w:r>
    </w:p>
    <w:p w14:paraId="77B674E1" w14:textId="77777777" w:rsidR="009671CE" w:rsidRPr="009671CE" w:rsidRDefault="009671CE" w:rsidP="009671CE">
      <w:pPr>
        <w:numPr>
          <w:ilvl w:val="0"/>
          <w:numId w:val="21"/>
        </w:numPr>
        <w:spacing w:before="100" w:beforeAutospacing="1" w:after="100" w:afterAutospacing="1"/>
        <w:rPr>
          <w:rFonts w:ascii="SymbolMT" w:eastAsia="Times New Roman" w:hAnsi="SymbolMT" w:cs="Times New Roman"/>
          <w:sz w:val="18"/>
          <w:szCs w:val="18"/>
        </w:rPr>
      </w:pPr>
      <w:r w:rsidRPr="009671CE">
        <w:rPr>
          <w:rFonts w:ascii="Calibri" w:eastAsia="Times New Roman" w:hAnsi="Calibri" w:cs="Times New Roman"/>
        </w:rPr>
        <w:t xml:space="preserve">Modern Slavery </w:t>
      </w:r>
    </w:p>
    <w:p w14:paraId="2DAECE28" w14:textId="77777777" w:rsidR="009671CE" w:rsidRPr="009671CE" w:rsidRDefault="009671CE" w:rsidP="009671CE">
      <w:pPr>
        <w:numPr>
          <w:ilvl w:val="0"/>
          <w:numId w:val="21"/>
        </w:numPr>
        <w:spacing w:before="100" w:beforeAutospacing="1" w:after="100" w:afterAutospacing="1"/>
        <w:rPr>
          <w:rFonts w:ascii="SymbolMT" w:eastAsia="Times New Roman" w:hAnsi="SymbolMT" w:cs="Times New Roman"/>
          <w:sz w:val="18"/>
          <w:szCs w:val="18"/>
        </w:rPr>
      </w:pPr>
      <w:r w:rsidRPr="009671CE">
        <w:rPr>
          <w:rFonts w:ascii="Calibri" w:eastAsia="Times New Roman" w:hAnsi="Calibri" w:cs="Times New Roman"/>
        </w:rPr>
        <w:t xml:space="preserve">Organisational or institutional abuse </w:t>
      </w:r>
    </w:p>
    <w:p w14:paraId="02B6F19B" w14:textId="77777777" w:rsidR="009671CE" w:rsidRDefault="009671CE" w:rsidP="009671CE">
      <w:pPr>
        <w:spacing w:before="100" w:beforeAutospacing="1" w:after="100" w:afterAutospacing="1"/>
        <w:ind w:left="720"/>
        <w:rPr>
          <w:rFonts w:ascii="Calibri" w:eastAsia="Times New Roman" w:hAnsi="Calibri" w:cs="Times New Roman"/>
          <w:b/>
          <w:bCs/>
        </w:rPr>
      </w:pPr>
    </w:p>
    <w:p w14:paraId="4E075668" w14:textId="77777777" w:rsidR="009671CE" w:rsidRDefault="009671CE" w:rsidP="009671CE">
      <w:pPr>
        <w:spacing w:before="100" w:beforeAutospacing="1" w:after="100" w:afterAutospacing="1"/>
        <w:ind w:left="720"/>
        <w:rPr>
          <w:rFonts w:ascii="Calibri" w:eastAsia="Times New Roman" w:hAnsi="Calibri" w:cs="Times New Roman"/>
          <w:b/>
          <w:bCs/>
        </w:rPr>
      </w:pPr>
    </w:p>
    <w:p w14:paraId="26279618" w14:textId="3F5F81E7" w:rsidR="009671CE" w:rsidRPr="009671CE" w:rsidRDefault="009671CE" w:rsidP="009671CE">
      <w:pPr>
        <w:spacing w:before="100" w:beforeAutospacing="1" w:after="100" w:afterAutospacing="1"/>
        <w:ind w:left="720"/>
        <w:rPr>
          <w:rFonts w:ascii="SymbolMT" w:eastAsia="Times New Roman" w:hAnsi="SymbolMT" w:cs="Times New Roman"/>
          <w:sz w:val="18"/>
          <w:szCs w:val="18"/>
        </w:rPr>
      </w:pPr>
      <w:r w:rsidRPr="009671CE">
        <w:rPr>
          <w:rFonts w:ascii="Calibri" w:eastAsia="Times New Roman" w:hAnsi="Calibri" w:cs="Times New Roman"/>
          <w:b/>
          <w:bCs/>
        </w:rPr>
        <w:t xml:space="preserve">What we need to do. </w:t>
      </w:r>
    </w:p>
    <w:p w14:paraId="57B5EE16" w14:textId="77777777" w:rsidR="009671CE" w:rsidRPr="009671CE" w:rsidRDefault="009671CE" w:rsidP="009671CE">
      <w:pPr>
        <w:spacing w:before="100" w:beforeAutospacing="1" w:after="100" w:afterAutospacing="1"/>
        <w:ind w:left="720"/>
        <w:rPr>
          <w:rFonts w:ascii="SymbolMT" w:eastAsia="Times New Roman" w:hAnsi="SymbolMT" w:cs="Times New Roman"/>
          <w:sz w:val="18"/>
          <w:szCs w:val="18"/>
        </w:rPr>
      </w:pPr>
      <w:r w:rsidRPr="009671CE">
        <w:rPr>
          <w:rFonts w:ascii="Calibri" w:eastAsia="Times New Roman" w:hAnsi="Calibri" w:cs="Times New Roman"/>
        </w:rPr>
        <w:t xml:space="preserve">Safeguarding and promoting the welfare of vulnerable adults (in particular, protecting them from significant harm) depends upon effective joint working between VO, those who provide activities and events, and some statutory or emergency bodies. Staff (and event organisers should): </w:t>
      </w:r>
    </w:p>
    <w:p w14:paraId="797B93E3" w14:textId="77777777" w:rsidR="009671CE" w:rsidRPr="009671CE" w:rsidRDefault="009671CE" w:rsidP="009671CE">
      <w:pPr>
        <w:numPr>
          <w:ilvl w:val="0"/>
          <w:numId w:val="22"/>
        </w:numPr>
        <w:spacing w:before="100" w:beforeAutospacing="1" w:after="100" w:afterAutospacing="1"/>
        <w:rPr>
          <w:rFonts w:ascii="SymbolMT" w:eastAsia="Times New Roman" w:hAnsi="SymbolMT" w:cs="Times New Roman"/>
        </w:rPr>
      </w:pPr>
      <w:r w:rsidRPr="009671CE">
        <w:rPr>
          <w:rFonts w:ascii="Calibri" w:eastAsia="Times New Roman" w:hAnsi="Calibri" w:cs="Times New Roman"/>
        </w:rPr>
        <w:t xml:space="preserve">Be alert to potential indicators of abuse and/or neglect. </w:t>
      </w:r>
    </w:p>
    <w:p w14:paraId="3DB14FB4" w14:textId="469CAEF1" w:rsidR="009671CE" w:rsidRPr="009671CE" w:rsidRDefault="009671CE" w:rsidP="009671CE">
      <w:pPr>
        <w:numPr>
          <w:ilvl w:val="0"/>
          <w:numId w:val="22"/>
        </w:numPr>
        <w:spacing w:before="100" w:beforeAutospacing="1" w:after="100" w:afterAutospacing="1"/>
        <w:rPr>
          <w:rFonts w:ascii="SymbolMT" w:eastAsia="Times New Roman" w:hAnsi="SymbolMT" w:cs="Times New Roman"/>
        </w:rPr>
      </w:pPr>
      <w:r w:rsidRPr="009671CE">
        <w:rPr>
          <w:rFonts w:ascii="Calibri" w:eastAsia="Times New Roman" w:hAnsi="Calibri" w:cs="Times New Roman"/>
        </w:rPr>
        <w:t xml:space="preserve">Be alert to the risks which individual abuser, or potential abusers, may pose to vulnerable adults. </w:t>
      </w:r>
    </w:p>
    <w:p w14:paraId="28780D7B" w14:textId="4CD4CAAB" w:rsidR="009671CE" w:rsidRPr="009671CE" w:rsidRDefault="009671CE" w:rsidP="009671CE">
      <w:pPr>
        <w:numPr>
          <w:ilvl w:val="0"/>
          <w:numId w:val="22"/>
        </w:numPr>
        <w:spacing w:before="100" w:beforeAutospacing="1" w:after="100" w:afterAutospacing="1"/>
        <w:rPr>
          <w:rFonts w:ascii="SymbolMT" w:eastAsia="Times New Roman" w:hAnsi="SymbolMT" w:cs="Times New Roman"/>
        </w:rPr>
      </w:pPr>
      <w:r w:rsidRPr="009671CE">
        <w:rPr>
          <w:rFonts w:ascii="Calibri" w:eastAsia="Times New Roman" w:hAnsi="Calibri" w:cs="Times New Roman"/>
        </w:rPr>
        <w:t xml:space="preserve">Be prepared to share and help to analyse information, in confidence, so that an assessment can be made of the individuals needs and circumstances. </w:t>
      </w:r>
    </w:p>
    <w:p w14:paraId="3293BFAD" w14:textId="50B1D355" w:rsidR="009671CE" w:rsidRPr="009671CE" w:rsidRDefault="009671CE" w:rsidP="009671CE">
      <w:pPr>
        <w:numPr>
          <w:ilvl w:val="0"/>
          <w:numId w:val="22"/>
        </w:numPr>
        <w:spacing w:before="100" w:beforeAutospacing="1" w:after="100" w:afterAutospacing="1"/>
        <w:rPr>
          <w:rFonts w:ascii="SymbolMT" w:eastAsia="Times New Roman" w:hAnsi="SymbolMT" w:cs="Times New Roman"/>
        </w:rPr>
      </w:pPr>
      <w:r w:rsidRPr="009671CE">
        <w:rPr>
          <w:rFonts w:ascii="Calibri" w:eastAsia="Times New Roman" w:hAnsi="Calibri" w:cs="Times New Roman"/>
        </w:rPr>
        <w:t xml:space="preserve">Contribute to whatever actions are needed to safeguard and promote the individual’s welfare. </w:t>
      </w:r>
    </w:p>
    <w:p w14:paraId="692D1707" w14:textId="77777777" w:rsidR="009671CE" w:rsidRPr="009671CE" w:rsidRDefault="009671CE" w:rsidP="009671CE">
      <w:pPr>
        <w:numPr>
          <w:ilvl w:val="0"/>
          <w:numId w:val="22"/>
        </w:numPr>
        <w:spacing w:before="100" w:beforeAutospacing="1" w:after="100" w:afterAutospacing="1"/>
        <w:rPr>
          <w:rFonts w:ascii="SymbolMT" w:eastAsia="Times New Roman" w:hAnsi="SymbolMT" w:cs="Times New Roman"/>
        </w:rPr>
      </w:pPr>
      <w:r w:rsidRPr="009671CE">
        <w:rPr>
          <w:rFonts w:ascii="Calibri" w:eastAsia="Times New Roman" w:hAnsi="Calibri" w:cs="Times New Roman"/>
        </w:rPr>
        <w:t xml:space="preserve">Take part, as required, in regularly reviewing the outcomes for the individual. </w:t>
      </w:r>
    </w:p>
    <w:p w14:paraId="09E4394A" w14:textId="5FDCD1DD" w:rsidR="009671CE" w:rsidRPr="009671CE" w:rsidRDefault="009671CE" w:rsidP="009671CE">
      <w:pPr>
        <w:numPr>
          <w:ilvl w:val="0"/>
          <w:numId w:val="22"/>
        </w:numPr>
        <w:spacing w:before="100" w:beforeAutospacing="1" w:after="100" w:afterAutospacing="1"/>
        <w:rPr>
          <w:rFonts w:ascii="SymbolMT" w:eastAsia="Times New Roman" w:hAnsi="SymbolMT" w:cs="Times New Roman"/>
        </w:rPr>
      </w:pPr>
      <w:r w:rsidRPr="009671CE">
        <w:rPr>
          <w:rFonts w:ascii="Calibri" w:eastAsia="Times New Roman" w:hAnsi="Calibri" w:cs="Times New Roman"/>
        </w:rPr>
        <w:t xml:space="preserve">Work co-operatively with relatives and/or other carers unless this is inconsistent with ensuring the individuals safety. </w:t>
      </w:r>
    </w:p>
    <w:p w14:paraId="4587C380" w14:textId="21D88ED3" w:rsidR="009671CE" w:rsidRPr="009671CE" w:rsidRDefault="009671CE" w:rsidP="009671CE">
      <w:pPr>
        <w:numPr>
          <w:ilvl w:val="0"/>
          <w:numId w:val="22"/>
        </w:numPr>
        <w:spacing w:before="100" w:beforeAutospacing="1" w:after="100" w:afterAutospacing="1"/>
        <w:rPr>
          <w:rFonts w:ascii="SymbolMT" w:eastAsia="Times New Roman" w:hAnsi="SymbolMT" w:cs="Times New Roman"/>
        </w:rPr>
      </w:pPr>
      <w:r w:rsidRPr="009671CE">
        <w:rPr>
          <w:rFonts w:ascii="Calibri" w:eastAsia="Times New Roman" w:hAnsi="Calibri" w:cs="Times New Roman"/>
        </w:rPr>
        <w:t>Take seriously the welfare of all vulnerable adults who engage with, or are</w:t>
      </w:r>
      <w:r>
        <w:rPr>
          <w:rFonts w:ascii="Calibri" w:eastAsia="Times New Roman" w:hAnsi="Calibri" w:cs="Times New Roman"/>
        </w:rPr>
        <w:t xml:space="preserve"> </w:t>
      </w:r>
      <w:r w:rsidRPr="009671CE">
        <w:rPr>
          <w:rFonts w:ascii="Calibri" w:eastAsia="Times New Roman" w:hAnsi="Calibri" w:cs="Times New Roman"/>
        </w:rPr>
        <w:t xml:space="preserve">involved in, its activities. </w:t>
      </w:r>
    </w:p>
    <w:p w14:paraId="0504BF32" w14:textId="774D19DA" w:rsidR="009671CE" w:rsidRPr="009671CE" w:rsidRDefault="009671CE" w:rsidP="009671CE">
      <w:pPr>
        <w:numPr>
          <w:ilvl w:val="0"/>
          <w:numId w:val="22"/>
        </w:numPr>
        <w:spacing w:before="100" w:beforeAutospacing="1" w:after="100" w:afterAutospacing="1"/>
        <w:rPr>
          <w:rFonts w:ascii="SymbolMT" w:eastAsia="Times New Roman" w:hAnsi="SymbolMT" w:cs="Times New Roman"/>
        </w:rPr>
      </w:pPr>
      <w:r w:rsidRPr="009671CE">
        <w:rPr>
          <w:rFonts w:ascii="Calibri" w:eastAsia="Times New Roman" w:hAnsi="Calibri" w:cs="Times New Roman"/>
        </w:rPr>
        <w:t xml:space="preserve">Ensure that they are welcomed into a safe and caring environment with a happy and friendly atmosphere at the core. </w:t>
      </w:r>
    </w:p>
    <w:p w14:paraId="03C2042D" w14:textId="062308BD" w:rsidR="009671CE" w:rsidRPr="009671CE" w:rsidRDefault="009671CE" w:rsidP="009671CE">
      <w:pPr>
        <w:numPr>
          <w:ilvl w:val="0"/>
          <w:numId w:val="22"/>
        </w:numPr>
        <w:spacing w:before="100" w:beforeAutospacing="1" w:after="100" w:afterAutospacing="1"/>
        <w:rPr>
          <w:rFonts w:ascii="SymbolMT" w:eastAsia="Times New Roman" w:hAnsi="SymbolMT" w:cs="Times New Roman"/>
          <w:sz w:val="18"/>
          <w:szCs w:val="18"/>
        </w:rPr>
      </w:pPr>
      <w:r w:rsidRPr="009671CE">
        <w:rPr>
          <w:rFonts w:ascii="Calibri" w:eastAsia="Times New Roman" w:hAnsi="Calibri" w:cs="Times New Roman"/>
        </w:rPr>
        <w:t xml:space="preserve">Recognise that it is the responsibility of all staff to prevent the neglect, physical, sexual or emotional abuse of vulnerable adults and to report any such abuse discovered or suspected. </w:t>
      </w:r>
    </w:p>
    <w:p w14:paraId="015CB50B" w14:textId="38D270D2" w:rsidR="009671CE" w:rsidRPr="009671CE" w:rsidRDefault="009671CE" w:rsidP="009671CE">
      <w:pPr>
        <w:numPr>
          <w:ilvl w:val="0"/>
          <w:numId w:val="22"/>
        </w:numPr>
        <w:spacing w:before="100" w:beforeAutospacing="1" w:after="100" w:afterAutospacing="1"/>
        <w:rPr>
          <w:rFonts w:ascii="SymbolMT" w:eastAsia="Times New Roman" w:hAnsi="SymbolMT" w:cs="Times New Roman"/>
        </w:rPr>
      </w:pPr>
      <w:r w:rsidRPr="009671CE">
        <w:rPr>
          <w:rFonts w:ascii="Calibri" w:eastAsia="Times New Roman" w:hAnsi="Calibri" w:cs="Times New Roman"/>
        </w:rPr>
        <w:t xml:space="preserve">Recognise its responsibility to implement, maintain and regularly review procedures which are designed to prevent and to be alert to such abuse. </w:t>
      </w:r>
    </w:p>
    <w:p w14:paraId="1DB753FD" w14:textId="657E753D" w:rsidR="009671CE" w:rsidRPr="009671CE" w:rsidRDefault="009671CE" w:rsidP="009671CE">
      <w:pPr>
        <w:numPr>
          <w:ilvl w:val="0"/>
          <w:numId w:val="22"/>
        </w:numPr>
        <w:spacing w:before="100" w:beforeAutospacing="1" w:after="100" w:afterAutospacing="1"/>
        <w:rPr>
          <w:rFonts w:ascii="SymbolMT" w:eastAsia="Times New Roman" w:hAnsi="SymbolMT" w:cs="Times New Roman"/>
        </w:rPr>
      </w:pPr>
      <w:r w:rsidRPr="009671CE">
        <w:rPr>
          <w:rFonts w:ascii="Calibri" w:eastAsia="Times New Roman" w:hAnsi="Calibri" w:cs="Times New Roman"/>
        </w:rPr>
        <w:t xml:space="preserve">Be committed to supporting, resourcing and training those who work with vulnerable adults and to providing supervision </w:t>
      </w:r>
    </w:p>
    <w:p w14:paraId="1D1DCC7B" w14:textId="77777777" w:rsidR="009671CE" w:rsidRPr="009671CE" w:rsidRDefault="009671CE" w:rsidP="009671CE">
      <w:pPr>
        <w:spacing w:before="100" w:beforeAutospacing="1" w:after="100" w:afterAutospacing="1"/>
        <w:ind w:left="720"/>
        <w:rPr>
          <w:rFonts w:ascii="SymbolMT" w:eastAsia="Times New Roman" w:hAnsi="SymbolMT" w:cs="Times New Roman"/>
        </w:rPr>
      </w:pPr>
      <w:r w:rsidRPr="009671CE">
        <w:rPr>
          <w:rFonts w:ascii="Calibri" w:eastAsia="Times New Roman" w:hAnsi="Calibri" w:cs="Times New Roman"/>
          <w:b/>
          <w:bCs/>
        </w:rPr>
        <w:t xml:space="preserve">CODES OF PRACTICE: </w:t>
      </w:r>
    </w:p>
    <w:p w14:paraId="1B3A4DAC" w14:textId="77777777" w:rsidR="009671CE" w:rsidRPr="009671CE" w:rsidRDefault="009671CE" w:rsidP="009671CE">
      <w:pPr>
        <w:numPr>
          <w:ilvl w:val="0"/>
          <w:numId w:val="23"/>
        </w:numPr>
        <w:spacing w:before="100" w:beforeAutospacing="1" w:after="100" w:afterAutospacing="1"/>
        <w:rPr>
          <w:rFonts w:ascii="SymbolMT" w:eastAsia="Times New Roman" w:hAnsi="SymbolMT" w:cs="Times New Roman"/>
        </w:rPr>
      </w:pPr>
      <w:r w:rsidRPr="009671CE">
        <w:rPr>
          <w:rFonts w:ascii="Calibri" w:eastAsia="Times New Roman" w:hAnsi="Calibri" w:cs="Times New Roman"/>
        </w:rPr>
        <w:t xml:space="preserve">All staff have a responsibility to follow the guidance laid out in this policy and related policies, and to pass on any welfare concerns using the required procedures. All staff are expected to promote good practice by being excellent role models, contributing to discussions about safeguarding and positively involving people in developing safe practices. </w:t>
      </w:r>
    </w:p>
    <w:p w14:paraId="26C281CC" w14:textId="77777777" w:rsidR="009671CE" w:rsidRPr="009671CE" w:rsidRDefault="009671CE" w:rsidP="009671CE">
      <w:pPr>
        <w:numPr>
          <w:ilvl w:val="0"/>
          <w:numId w:val="23"/>
        </w:numPr>
        <w:spacing w:before="100" w:beforeAutospacing="1" w:after="100" w:afterAutospacing="1"/>
        <w:rPr>
          <w:rFonts w:ascii="SymbolMT" w:eastAsia="Times New Roman" w:hAnsi="SymbolMT" w:cs="Times New Roman"/>
        </w:rPr>
      </w:pPr>
      <w:r w:rsidRPr="009671CE">
        <w:rPr>
          <w:rFonts w:ascii="Calibri" w:eastAsia="Times New Roman" w:hAnsi="Calibri" w:cs="Times New Roman"/>
        </w:rPr>
        <w:t xml:space="preserve">Staff must not abuse, neglect, harm or discriminate against anyone, or act in a way that may be interpreted as such. </w:t>
      </w:r>
    </w:p>
    <w:p w14:paraId="0EFA3F70" w14:textId="77777777" w:rsidR="009671CE" w:rsidRPr="009671CE" w:rsidRDefault="009671CE" w:rsidP="009671CE">
      <w:pPr>
        <w:numPr>
          <w:ilvl w:val="0"/>
          <w:numId w:val="23"/>
        </w:numPr>
        <w:spacing w:before="100" w:beforeAutospacing="1" w:after="100" w:afterAutospacing="1"/>
        <w:rPr>
          <w:rFonts w:ascii="SymbolMT" w:eastAsia="Times New Roman" w:hAnsi="SymbolMT" w:cs="Times New Roman"/>
        </w:rPr>
      </w:pPr>
      <w:r w:rsidRPr="009671CE">
        <w:rPr>
          <w:rFonts w:ascii="Calibri" w:eastAsia="Times New Roman" w:hAnsi="Calibri" w:cs="Times New Roman"/>
        </w:rPr>
        <w:t xml:space="preserve">Staff should be positive role models, acting with integrity and creating safe and inclusive environments. </w:t>
      </w:r>
    </w:p>
    <w:p w14:paraId="31605460" w14:textId="77777777" w:rsidR="009671CE" w:rsidRPr="009671CE" w:rsidRDefault="009671CE" w:rsidP="009671CE">
      <w:pPr>
        <w:numPr>
          <w:ilvl w:val="0"/>
          <w:numId w:val="23"/>
        </w:numPr>
        <w:spacing w:before="100" w:beforeAutospacing="1" w:after="100" w:afterAutospacing="1"/>
        <w:rPr>
          <w:rFonts w:ascii="SymbolMT" w:eastAsia="Times New Roman" w:hAnsi="SymbolMT" w:cs="Times New Roman"/>
          <w:sz w:val="18"/>
          <w:szCs w:val="18"/>
        </w:rPr>
      </w:pPr>
      <w:r w:rsidRPr="009671CE">
        <w:rPr>
          <w:rFonts w:ascii="Calibri" w:eastAsia="Times New Roman" w:hAnsi="Calibri" w:cs="Times New Roman"/>
        </w:rPr>
        <w:t xml:space="preserve">We should value and celebrate diversity and make all reasonable efforts to meet individual needs. </w:t>
      </w:r>
    </w:p>
    <w:p w14:paraId="5791B28D" w14:textId="77777777" w:rsidR="009671CE" w:rsidRPr="009671CE" w:rsidRDefault="009671CE" w:rsidP="009671CE">
      <w:pPr>
        <w:numPr>
          <w:ilvl w:val="0"/>
          <w:numId w:val="23"/>
        </w:numPr>
        <w:spacing w:before="100" w:beforeAutospacing="1" w:after="100" w:afterAutospacing="1"/>
        <w:rPr>
          <w:rFonts w:ascii="SymbolMT" w:eastAsia="Times New Roman" w:hAnsi="SymbolMT" w:cs="Times New Roman"/>
        </w:rPr>
      </w:pPr>
      <w:r w:rsidRPr="009671CE">
        <w:rPr>
          <w:rFonts w:ascii="Calibri" w:eastAsia="Times New Roman" w:hAnsi="Calibri" w:cs="Times New Roman"/>
        </w:rPr>
        <w:t xml:space="preserve">All staff should receive appropriate training and guidance and should undergo an annual online safeguarding refresher course. </w:t>
      </w:r>
    </w:p>
    <w:p w14:paraId="0B7BB699" w14:textId="77777777" w:rsidR="009671CE" w:rsidRPr="009671CE" w:rsidRDefault="009671CE" w:rsidP="009671CE">
      <w:pPr>
        <w:numPr>
          <w:ilvl w:val="0"/>
          <w:numId w:val="24"/>
        </w:numPr>
        <w:spacing w:before="100" w:beforeAutospacing="1" w:after="100" w:afterAutospacing="1"/>
        <w:rPr>
          <w:rFonts w:ascii="SymbolMT" w:eastAsia="Times New Roman" w:hAnsi="SymbolMT" w:cs="Times New Roman"/>
        </w:rPr>
      </w:pPr>
      <w:r w:rsidRPr="009671CE">
        <w:rPr>
          <w:rFonts w:ascii="Calibri" w:eastAsia="Times New Roman" w:hAnsi="Calibri" w:cs="Times New Roman"/>
        </w:rPr>
        <w:lastRenderedPageBreak/>
        <w:t xml:space="preserve">All staff should be DBS checked. </w:t>
      </w:r>
    </w:p>
    <w:p w14:paraId="787D445B" w14:textId="3B82BBD8" w:rsidR="009671CE" w:rsidRPr="009671CE" w:rsidRDefault="009671CE" w:rsidP="009671CE">
      <w:pPr>
        <w:numPr>
          <w:ilvl w:val="0"/>
          <w:numId w:val="24"/>
        </w:numPr>
        <w:spacing w:before="100" w:beforeAutospacing="1" w:after="100" w:afterAutospacing="1"/>
        <w:rPr>
          <w:rFonts w:ascii="SymbolMT" w:eastAsia="Times New Roman" w:hAnsi="SymbolMT" w:cs="Times New Roman"/>
        </w:rPr>
      </w:pPr>
      <w:r w:rsidRPr="009671CE">
        <w:rPr>
          <w:rFonts w:ascii="Calibri" w:eastAsia="Times New Roman" w:hAnsi="Calibri" w:cs="Times New Roman"/>
          <w:b/>
          <w:bCs/>
        </w:rPr>
        <w:t xml:space="preserve">BE VIGILANT. Look and listen for the signs of abuse – for instance physical injuries, bruises or withdrawal from social contact. A common symptom of abuse is a reluctance on the part of the victim to report it. </w:t>
      </w:r>
    </w:p>
    <w:p w14:paraId="3A64AD00" w14:textId="16CAF54E" w:rsidR="009671CE" w:rsidRPr="009671CE" w:rsidRDefault="009671CE" w:rsidP="009671CE">
      <w:pPr>
        <w:numPr>
          <w:ilvl w:val="0"/>
          <w:numId w:val="24"/>
        </w:numPr>
        <w:spacing w:before="100" w:beforeAutospacing="1" w:after="100" w:afterAutospacing="1"/>
        <w:rPr>
          <w:rFonts w:ascii="SymbolMT" w:eastAsia="Times New Roman" w:hAnsi="SymbolMT" w:cs="Times New Roman"/>
        </w:rPr>
      </w:pPr>
      <w:r w:rsidRPr="009671CE">
        <w:rPr>
          <w:rFonts w:ascii="Calibri" w:eastAsia="Times New Roman" w:hAnsi="Calibri" w:cs="Times New Roman"/>
          <w:b/>
          <w:bCs/>
        </w:rPr>
        <w:t xml:space="preserve">One indicator should not be taken on its own as proof that abuse is occurring, however it should raise alarms and further assessment may need to be considered. </w:t>
      </w:r>
    </w:p>
    <w:p w14:paraId="434DAAE6" w14:textId="77777777" w:rsidR="009671CE" w:rsidRPr="009671CE" w:rsidRDefault="009671CE" w:rsidP="009671CE">
      <w:pPr>
        <w:numPr>
          <w:ilvl w:val="0"/>
          <w:numId w:val="24"/>
        </w:numPr>
        <w:spacing w:before="100" w:beforeAutospacing="1" w:after="100" w:afterAutospacing="1"/>
        <w:rPr>
          <w:rFonts w:ascii="SymbolMT" w:eastAsia="Times New Roman" w:hAnsi="SymbolMT" w:cs="Times New Roman"/>
        </w:rPr>
      </w:pPr>
      <w:r w:rsidRPr="009671CE">
        <w:rPr>
          <w:rFonts w:ascii="Calibri" w:eastAsia="Times New Roman" w:hAnsi="Calibri" w:cs="Times New Roman"/>
        </w:rPr>
        <w:t xml:space="preserve">We should ensure we have the relevant consent forms signed before taking and using photographs/video and uploading them to social media platforms. </w:t>
      </w:r>
    </w:p>
    <w:p w14:paraId="15A2017D" w14:textId="77777777" w:rsidR="009671CE" w:rsidRPr="009671CE" w:rsidRDefault="009671CE" w:rsidP="009671CE">
      <w:pPr>
        <w:numPr>
          <w:ilvl w:val="0"/>
          <w:numId w:val="24"/>
        </w:numPr>
        <w:spacing w:before="100" w:beforeAutospacing="1" w:after="100" w:afterAutospacing="1"/>
        <w:rPr>
          <w:rFonts w:ascii="SymbolMT" w:eastAsia="Times New Roman" w:hAnsi="SymbolMT" w:cs="Times New Roman"/>
          <w:sz w:val="18"/>
          <w:szCs w:val="18"/>
        </w:rPr>
      </w:pPr>
      <w:r w:rsidRPr="009671CE">
        <w:rPr>
          <w:rFonts w:ascii="Calibri" w:eastAsia="Times New Roman" w:hAnsi="Calibri" w:cs="Times New Roman"/>
        </w:rPr>
        <w:t xml:space="preserve">Where at all possible, do not put yourself in a position where you are alone with a vulnerable adult. </w:t>
      </w:r>
    </w:p>
    <w:p w14:paraId="031FDA47" w14:textId="77777777" w:rsidR="009671CE" w:rsidRPr="009671CE" w:rsidRDefault="009671CE" w:rsidP="009671CE">
      <w:pPr>
        <w:spacing w:before="100" w:beforeAutospacing="1" w:after="100" w:afterAutospacing="1"/>
        <w:ind w:left="720"/>
        <w:rPr>
          <w:rFonts w:ascii="SymbolMT" w:eastAsia="Times New Roman" w:hAnsi="SymbolMT" w:cs="Times New Roman"/>
          <w:sz w:val="18"/>
          <w:szCs w:val="18"/>
        </w:rPr>
      </w:pPr>
      <w:r w:rsidRPr="009671CE">
        <w:rPr>
          <w:rFonts w:ascii="Calibri" w:eastAsia="Times New Roman" w:hAnsi="Calibri" w:cs="Times New Roman"/>
          <w:b/>
          <w:bCs/>
        </w:rPr>
        <w:t xml:space="preserve">IF YOU SEE, HEAR OR SUSPECT THAT SOMEONE IN OUR CARE MIGHT BE THE VICTIM OF ONGOING ABUSE: </w:t>
      </w:r>
    </w:p>
    <w:p w14:paraId="78057C4E" w14:textId="77777777" w:rsidR="009671CE" w:rsidRPr="009671CE" w:rsidRDefault="009671CE" w:rsidP="009671CE">
      <w:pPr>
        <w:numPr>
          <w:ilvl w:val="0"/>
          <w:numId w:val="25"/>
        </w:numPr>
        <w:spacing w:before="100" w:beforeAutospacing="1" w:after="100" w:afterAutospacing="1"/>
        <w:rPr>
          <w:rFonts w:ascii="SymbolMT" w:eastAsia="Times New Roman" w:hAnsi="SymbolMT" w:cs="Times New Roman"/>
        </w:rPr>
      </w:pPr>
      <w:r w:rsidRPr="009671CE">
        <w:rPr>
          <w:rFonts w:ascii="Calibri" w:eastAsia="Times New Roman" w:hAnsi="Calibri" w:cs="Times New Roman"/>
        </w:rPr>
        <w:t xml:space="preserve">Report it immediately (via a verbal conversation) to the DSO (Duty Safeguarding Officer) – usually the Head of Welfare but possible the CEO or Head of Operations. The CEO, ultimately, will determine a course of action. </w:t>
      </w:r>
    </w:p>
    <w:p w14:paraId="057EA41E" w14:textId="77777777" w:rsidR="009671CE" w:rsidRPr="009671CE" w:rsidRDefault="009671CE" w:rsidP="009671CE">
      <w:pPr>
        <w:numPr>
          <w:ilvl w:val="0"/>
          <w:numId w:val="25"/>
        </w:numPr>
        <w:spacing w:before="100" w:beforeAutospacing="1" w:after="100" w:afterAutospacing="1"/>
        <w:rPr>
          <w:rFonts w:ascii="SymbolMT" w:eastAsia="Times New Roman" w:hAnsi="SymbolMT" w:cs="Times New Roman"/>
        </w:rPr>
      </w:pPr>
      <w:r w:rsidRPr="009671CE">
        <w:rPr>
          <w:rFonts w:ascii="Calibri" w:eastAsia="Times New Roman" w:hAnsi="Calibri" w:cs="Times New Roman"/>
        </w:rPr>
        <w:t xml:space="preserve">The Head of Welfare should maintain (and regularly review) a log of all reported cases. </w:t>
      </w:r>
    </w:p>
    <w:p w14:paraId="2A46172B" w14:textId="128E79FD" w:rsidR="009671CE" w:rsidRPr="009671CE" w:rsidRDefault="009671CE" w:rsidP="009671CE">
      <w:pPr>
        <w:numPr>
          <w:ilvl w:val="0"/>
          <w:numId w:val="25"/>
        </w:numPr>
        <w:spacing w:before="100" w:beforeAutospacing="1" w:after="100" w:afterAutospacing="1"/>
        <w:rPr>
          <w:rFonts w:ascii="SymbolMT" w:eastAsia="Times New Roman" w:hAnsi="SymbolMT" w:cs="Times New Roman"/>
        </w:rPr>
      </w:pPr>
      <w:r w:rsidRPr="009671CE">
        <w:rPr>
          <w:rFonts w:ascii="Calibri" w:eastAsia="Times New Roman" w:hAnsi="Calibri" w:cs="Times New Roman"/>
        </w:rPr>
        <w:t>However minor or slight you might think the abuse or the possibility of abuse might be, you should report it. Minor, but regular bruises on someone’s body could still be</w:t>
      </w:r>
      <w:r>
        <w:rPr>
          <w:rFonts w:ascii="Calibri" w:eastAsia="Times New Roman" w:hAnsi="Calibri" w:cs="Times New Roman"/>
        </w:rPr>
        <w:t xml:space="preserve"> </w:t>
      </w:r>
      <w:r w:rsidRPr="009671CE">
        <w:rPr>
          <w:rFonts w:ascii="Calibri" w:eastAsia="Times New Roman" w:hAnsi="Calibri" w:cs="Times New Roman"/>
        </w:rPr>
        <w:t xml:space="preserve">the signs of major ongoing abuse. Doing nothing should not be an option. </w:t>
      </w:r>
    </w:p>
    <w:p w14:paraId="6499AD51" w14:textId="1D18AA13" w:rsidR="009671CE" w:rsidRPr="009671CE" w:rsidRDefault="009671CE" w:rsidP="009671CE">
      <w:pPr>
        <w:numPr>
          <w:ilvl w:val="0"/>
          <w:numId w:val="25"/>
        </w:numPr>
        <w:spacing w:before="100" w:beforeAutospacing="1" w:after="100" w:afterAutospacing="1"/>
        <w:rPr>
          <w:rFonts w:ascii="SymbolMT" w:eastAsia="Times New Roman" w:hAnsi="SymbolMT" w:cs="Times New Roman"/>
        </w:rPr>
      </w:pPr>
      <w:r w:rsidRPr="009671CE">
        <w:rPr>
          <w:rFonts w:ascii="Calibri" w:eastAsia="Times New Roman" w:hAnsi="Calibri" w:cs="Times New Roman"/>
        </w:rPr>
        <w:t xml:space="preserve">If you think that someone is at risk of immediate further harm, you should not let them return to that situation – though if they have capacity it must be their decision. </w:t>
      </w:r>
    </w:p>
    <w:p w14:paraId="304B1BA6" w14:textId="4687F44E" w:rsidR="009671CE" w:rsidRPr="009671CE" w:rsidRDefault="009671CE" w:rsidP="009671CE">
      <w:pPr>
        <w:numPr>
          <w:ilvl w:val="0"/>
          <w:numId w:val="25"/>
        </w:numPr>
        <w:spacing w:before="100" w:beforeAutospacing="1" w:after="100" w:afterAutospacing="1"/>
        <w:rPr>
          <w:rFonts w:ascii="SymbolMT" w:eastAsia="Times New Roman" w:hAnsi="SymbolMT" w:cs="Times New Roman"/>
        </w:rPr>
      </w:pPr>
      <w:r w:rsidRPr="009671CE">
        <w:rPr>
          <w:rFonts w:ascii="Calibri" w:eastAsia="Times New Roman" w:hAnsi="Calibri" w:cs="Times New Roman"/>
        </w:rPr>
        <w:t xml:space="preserve">You should not approach a perpetrator with questions or allegations – this could make a situation worse. </w:t>
      </w:r>
    </w:p>
    <w:p w14:paraId="11534442" w14:textId="226F57E0" w:rsidR="009671CE" w:rsidRPr="009671CE" w:rsidRDefault="009671CE" w:rsidP="009671CE">
      <w:pPr>
        <w:numPr>
          <w:ilvl w:val="0"/>
          <w:numId w:val="25"/>
        </w:numPr>
        <w:spacing w:before="100" w:beforeAutospacing="1" w:after="100" w:afterAutospacing="1"/>
        <w:rPr>
          <w:rFonts w:ascii="SymbolMT" w:eastAsia="Times New Roman" w:hAnsi="SymbolMT" w:cs="Times New Roman"/>
        </w:rPr>
      </w:pPr>
      <w:r w:rsidRPr="009671CE">
        <w:rPr>
          <w:rFonts w:ascii="Calibri" w:eastAsia="Times New Roman" w:hAnsi="Calibri" w:cs="Times New Roman"/>
        </w:rPr>
        <w:t xml:space="preserve">The CEO (or in his absence the DSO) is responsible for notifying safeguarding issues to the Trustees (The appointed safeguarding trustee.) </w:t>
      </w:r>
    </w:p>
    <w:p w14:paraId="1E511BCB" w14:textId="1F704B82" w:rsidR="009671CE" w:rsidRPr="009671CE" w:rsidRDefault="009671CE" w:rsidP="009671CE">
      <w:pPr>
        <w:numPr>
          <w:ilvl w:val="0"/>
          <w:numId w:val="25"/>
        </w:numPr>
        <w:spacing w:before="100" w:beforeAutospacing="1" w:after="100" w:afterAutospacing="1"/>
        <w:rPr>
          <w:rFonts w:ascii="SymbolMT" w:eastAsia="Times New Roman" w:hAnsi="SymbolMT" w:cs="Times New Roman"/>
        </w:rPr>
      </w:pPr>
      <w:r w:rsidRPr="009671CE">
        <w:rPr>
          <w:rFonts w:ascii="Calibri" w:eastAsia="Times New Roman" w:hAnsi="Calibri" w:cs="Times New Roman"/>
        </w:rPr>
        <w:t xml:space="preserve">The DSO is responsible for notifying concerns/disclosures that are reported to her/him, prioritising the wellbeing of the vulnerable adult at risk at all times. Dependent on the concern/disclosure, a referral may be directed to: </w:t>
      </w:r>
    </w:p>
    <w:p w14:paraId="38F318F5" w14:textId="320D8C0D" w:rsidR="009671CE" w:rsidRPr="009671CE" w:rsidRDefault="009671CE" w:rsidP="009671CE">
      <w:pPr>
        <w:spacing w:before="100" w:beforeAutospacing="1" w:after="100" w:afterAutospacing="1"/>
        <w:ind w:left="720"/>
        <w:rPr>
          <w:rFonts w:ascii="SymbolMT" w:eastAsia="Times New Roman" w:hAnsi="SymbolMT" w:cs="Times New Roman"/>
        </w:rPr>
      </w:pPr>
      <w:r w:rsidRPr="009671CE">
        <w:rPr>
          <w:rFonts w:ascii="CourierNewPSMT" w:eastAsia="Times New Roman" w:hAnsi="CourierNewPSMT" w:cs="Times New Roman"/>
        </w:rPr>
        <w:t xml:space="preserve">o </w:t>
      </w:r>
      <w:r w:rsidRPr="009671CE">
        <w:rPr>
          <w:rFonts w:ascii="Calibri" w:eastAsia="Times New Roman" w:hAnsi="Calibri" w:cs="Times New Roman"/>
        </w:rPr>
        <w:t>The Police in an emergency – 999</w:t>
      </w:r>
      <w:r w:rsidRPr="009671CE">
        <w:rPr>
          <w:rFonts w:ascii="Calibri" w:eastAsia="Times New Roman" w:hAnsi="Calibri" w:cs="Times New Roman"/>
        </w:rPr>
        <w:br/>
      </w:r>
      <w:r w:rsidRPr="009671CE">
        <w:rPr>
          <w:rFonts w:ascii="CourierNewPSMT" w:eastAsia="Times New Roman" w:hAnsi="CourierNewPSMT" w:cs="Times New Roman"/>
        </w:rPr>
        <w:t xml:space="preserve">o </w:t>
      </w:r>
      <w:r w:rsidRPr="009671CE">
        <w:rPr>
          <w:rFonts w:ascii="Calibri" w:eastAsia="Times New Roman" w:hAnsi="Calibri" w:cs="Times New Roman"/>
        </w:rPr>
        <w:t>Plymouth safeguarding team 01752 668000 / 101</w:t>
      </w:r>
      <w:r w:rsidRPr="009671CE">
        <w:rPr>
          <w:rFonts w:ascii="Calibri" w:eastAsia="Times New Roman" w:hAnsi="Calibri" w:cs="Times New Roman"/>
        </w:rPr>
        <w:br/>
      </w:r>
      <w:r w:rsidRPr="009671CE">
        <w:rPr>
          <w:rFonts w:ascii="CourierNewPSMT" w:eastAsia="Times New Roman" w:hAnsi="CourierNewPSMT" w:cs="Times New Roman"/>
        </w:rPr>
        <w:t xml:space="preserve">o </w:t>
      </w:r>
      <w:r w:rsidRPr="009671CE">
        <w:rPr>
          <w:rFonts w:ascii="Calibri" w:eastAsia="Times New Roman" w:hAnsi="Calibri" w:cs="Times New Roman"/>
        </w:rPr>
        <w:t>Local Authority Adult Services – Care Direct on 0345 155 1007</w:t>
      </w:r>
      <w:r w:rsidRPr="009671CE">
        <w:rPr>
          <w:rFonts w:ascii="Calibri" w:eastAsia="Times New Roman" w:hAnsi="Calibri" w:cs="Times New Roman"/>
        </w:rPr>
        <w:br/>
      </w:r>
      <w:r w:rsidRPr="009671CE">
        <w:rPr>
          <w:rFonts w:ascii="CourierNewPSMT" w:eastAsia="Times New Roman" w:hAnsi="CourierNewPSMT" w:cs="Times New Roman"/>
        </w:rPr>
        <w:t xml:space="preserve">o </w:t>
      </w:r>
      <w:r w:rsidRPr="009671CE">
        <w:rPr>
          <w:rFonts w:ascii="Calibri" w:eastAsia="Times New Roman" w:hAnsi="Calibri" w:cs="Times New Roman"/>
        </w:rPr>
        <w:t xml:space="preserve">Disclosure and Barring Service for concerns/disclosures about a member of staff (paid or volunteer) – 03000 200 190 </w:t>
      </w:r>
    </w:p>
    <w:p w14:paraId="61115415" w14:textId="77777777" w:rsidR="009671CE" w:rsidRPr="009671CE" w:rsidRDefault="009671CE" w:rsidP="009671CE">
      <w:pPr>
        <w:spacing w:before="100" w:beforeAutospacing="1" w:after="100" w:afterAutospacing="1"/>
        <w:ind w:left="720"/>
        <w:rPr>
          <w:rFonts w:ascii="SymbolMT" w:eastAsia="Times New Roman" w:hAnsi="SymbolMT" w:cs="Times New Roman"/>
        </w:rPr>
      </w:pPr>
      <w:r w:rsidRPr="009671CE">
        <w:rPr>
          <w:rFonts w:ascii="Calibri" w:eastAsia="Times New Roman" w:hAnsi="Calibri" w:cs="Times New Roman"/>
          <w:b/>
          <w:bCs/>
        </w:rPr>
        <w:t xml:space="preserve">Safeguarding is also about best practice and avoiding ways in which we might unintentionally cause emotional harm to someone in our care. </w:t>
      </w:r>
      <w:proofErr w:type="gramStart"/>
      <w:r w:rsidRPr="009671CE">
        <w:rPr>
          <w:rFonts w:ascii="Calibri" w:eastAsia="Times New Roman" w:hAnsi="Calibri" w:cs="Times New Roman"/>
          <w:b/>
          <w:bCs/>
        </w:rPr>
        <w:t>So</w:t>
      </w:r>
      <w:proofErr w:type="gramEnd"/>
      <w:r w:rsidRPr="009671CE">
        <w:rPr>
          <w:rFonts w:ascii="Calibri" w:eastAsia="Times New Roman" w:hAnsi="Calibri" w:cs="Times New Roman"/>
          <w:b/>
          <w:bCs/>
        </w:rPr>
        <w:t xml:space="preserve"> there are some important principles which govern the way we work.... </w:t>
      </w:r>
    </w:p>
    <w:p w14:paraId="70D384BD" w14:textId="77777777" w:rsidR="009671CE" w:rsidRPr="009671CE" w:rsidRDefault="009671CE" w:rsidP="009671CE">
      <w:pPr>
        <w:spacing w:before="100" w:beforeAutospacing="1" w:after="100" w:afterAutospacing="1"/>
        <w:rPr>
          <w:rFonts w:ascii="Times New Roman" w:eastAsia="Times New Roman" w:hAnsi="Times New Roman" w:cs="Times New Roman"/>
        </w:rPr>
      </w:pPr>
      <w:r w:rsidRPr="009671CE">
        <w:rPr>
          <w:rFonts w:ascii="SymbolMT" w:eastAsia="Times New Roman" w:hAnsi="SymbolMT" w:cs="Times New Roman"/>
        </w:rPr>
        <w:t xml:space="preserve">• </w:t>
      </w:r>
      <w:r w:rsidRPr="009671CE">
        <w:rPr>
          <w:rFonts w:ascii="Calibri" w:eastAsia="Times New Roman" w:hAnsi="Calibri" w:cs="Times New Roman"/>
        </w:rPr>
        <w:t xml:space="preserve">We are not an ‘out of hours’ emergency service. Our duty of care is restricted to dealings with beneficiaries related to and during their attendance at activities and events. Through our website and other forms of communication we should signpost other organisations which are better suited to provide emergency provision. </w:t>
      </w:r>
    </w:p>
    <w:p w14:paraId="552B664F" w14:textId="613BE23C" w:rsidR="009671CE" w:rsidRPr="009671CE" w:rsidRDefault="009671CE" w:rsidP="009671CE">
      <w:pPr>
        <w:spacing w:before="100" w:beforeAutospacing="1" w:after="100" w:afterAutospacing="1"/>
        <w:rPr>
          <w:rFonts w:ascii="Times New Roman" w:eastAsia="Times New Roman" w:hAnsi="Times New Roman" w:cs="Times New Roman"/>
        </w:rPr>
      </w:pPr>
      <w:r w:rsidRPr="009671CE">
        <w:rPr>
          <w:rFonts w:ascii="Calibri" w:eastAsia="Times New Roman" w:hAnsi="Calibri" w:cs="Times New Roman"/>
          <w:i/>
          <w:iCs/>
        </w:rPr>
        <w:lastRenderedPageBreak/>
        <w:t>It might be tempting to try to ‘save’ a beneficiary threatening self-harm or suicide but if you are not trained for this highly specialist line of work, you may do more harm than good.</w:t>
      </w:r>
    </w:p>
    <w:p w14:paraId="7D00C055" w14:textId="77777777" w:rsidR="009671CE" w:rsidRPr="009671CE" w:rsidRDefault="009671CE" w:rsidP="009671CE">
      <w:pPr>
        <w:numPr>
          <w:ilvl w:val="0"/>
          <w:numId w:val="26"/>
        </w:numPr>
        <w:spacing w:before="100" w:beforeAutospacing="1" w:after="100" w:afterAutospacing="1"/>
        <w:rPr>
          <w:rFonts w:ascii="SymbolMT" w:eastAsia="Times New Roman" w:hAnsi="SymbolMT" w:cs="Times New Roman"/>
        </w:rPr>
      </w:pPr>
      <w:r w:rsidRPr="009671CE">
        <w:rPr>
          <w:rFonts w:ascii="Calibri" w:eastAsia="Times New Roman" w:hAnsi="Calibri" w:cs="Times New Roman"/>
        </w:rPr>
        <w:t xml:space="preserve">We discourage ‘trauma talk’. The standard sector view now is that we do not need to know the fine detail of a beneficiary’s trauma and we should not ask us them to tell us. It is important that we know any triggers and we may wish to record a basic detail like “left Army after being injured in a car accident” but every time a beneficiary is asked to repeat their story in detail, an emotional wound can be reopened. </w:t>
      </w:r>
    </w:p>
    <w:p w14:paraId="20DF82B4" w14:textId="77777777" w:rsidR="009671CE" w:rsidRPr="009671CE" w:rsidRDefault="009671CE" w:rsidP="009671CE">
      <w:pPr>
        <w:numPr>
          <w:ilvl w:val="0"/>
          <w:numId w:val="26"/>
        </w:numPr>
        <w:spacing w:before="100" w:beforeAutospacing="1" w:after="100" w:afterAutospacing="1"/>
        <w:rPr>
          <w:rFonts w:ascii="SymbolMT" w:eastAsia="Times New Roman" w:hAnsi="SymbolMT" w:cs="Times New Roman"/>
        </w:rPr>
      </w:pPr>
      <w:r w:rsidRPr="009671CE">
        <w:rPr>
          <w:rFonts w:ascii="Calibri" w:eastAsia="Times New Roman" w:hAnsi="Calibri" w:cs="Times New Roman"/>
        </w:rPr>
        <w:t xml:space="preserve">If, during an activity, a campfire-type conversation breaks out with beneficiaries swapping stories, the VO support worker should intervene to offer those present the opportunity to walk away from the conversation. </w:t>
      </w:r>
    </w:p>
    <w:p w14:paraId="39A5F6C0" w14:textId="77777777" w:rsidR="009671CE" w:rsidRPr="009671CE" w:rsidRDefault="009671CE" w:rsidP="009671CE">
      <w:pPr>
        <w:numPr>
          <w:ilvl w:val="0"/>
          <w:numId w:val="26"/>
        </w:numPr>
        <w:spacing w:before="100" w:beforeAutospacing="1" w:after="100" w:afterAutospacing="1"/>
        <w:rPr>
          <w:rFonts w:ascii="SymbolMT" w:eastAsia="Times New Roman" w:hAnsi="SymbolMT" w:cs="Times New Roman"/>
        </w:rPr>
      </w:pPr>
      <w:r w:rsidRPr="009671CE">
        <w:rPr>
          <w:rFonts w:ascii="Calibri" w:eastAsia="Times New Roman" w:hAnsi="Calibri" w:cs="Times New Roman"/>
        </w:rPr>
        <w:t xml:space="preserve">Beneficiaries can treat all conversations with VO staff as confidential unless VO staff have reason to believe that the beneficiary or </w:t>
      </w:r>
      <w:proofErr w:type="spellStart"/>
      <w:r w:rsidRPr="009671CE">
        <w:rPr>
          <w:rFonts w:ascii="Calibri" w:eastAsia="Times New Roman" w:hAnsi="Calibri" w:cs="Times New Roman"/>
        </w:rPr>
        <w:t>a.n.other</w:t>
      </w:r>
      <w:proofErr w:type="spellEnd"/>
      <w:r w:rsidRPr="009671CE">
        <w:rPr>
          <w:rFonts w:ascii="Calibri" w:eastAsia="Times New Roman" w:hAnsi="Calibri" w:cs="Times New Roman"/>
        </w:rPr>
        <w:t xml:space="preserve"> person may be at risk, in which case we reserve the right to pass information to a third party organisation. </w:t>
      </w:r>
    </w:p>
    <w:p w14:paraId="2EF808E8" w14:textId="77777777" w:rsidR="009671CE" w:rsidRPr="009671CE" w:rsidRDefault="009671CE" w:rsidP="009671CE">
      <w:pPr>
        <w:numPr>
          <w:ilvl w:val="0"/>
          <w:numId w:val="26"/>
        </w:numPr>
        <w:spacing w:before="100" w:beforeAutospacing="1" w:after="100" w:afterAutospacing="1"/>
        <w:rPr>
          <w:rFonts w:ascii="SymbolMT" w:eastAsia="Times New Roman" w:hAnsi="SymbolMT" w:cs="Times New Roman"/>
        </w:rPr>
      </w:pPr>
      <w:r w:rsidRPr="009671CE">
        <w:rPr>
          <w:rFonts w:ascii="Calibri" w:eastAsia="Times New Roman" w:hAnsi="Calibri" w:cs="Times New Roman"/>
        </w:rPr>
        <w:t xml:space="preserve">Care must be taken to avoid dual relationships between staff and beneficiaries. Beneficiaries might confuse the friendly warmth and support we offer with friendship but professional guidelines say we cannot be both support worker and friend. Staff should limit the amount of personal information they reveal about themselves to beneficiaries and should avoid accepting presents from beneficiaries or meeting them out of hours. </w:t>
      </w:r>
    </w:p>
    <w:p w14:paraId="7C7A67FF" w14:textId="77777777" w:rsidR="009671CE" w:rsidRPr="009671CE" w:rsidRDefault="009671CE" w:rsidP="009671CE">
      <w:pPr>
        <w:numPr>
          <w:ilvl w:val="0"/>
          <w:numId w:val="26"/>
        </w:numPr>
        <w:spacing w:before="100" w:beforeAutospacing="1" w:after="100" w:afterAutospacing="1"/>
        <w:rPr>
          <w:rFonts w:ascii="SymbolMT" w:eastAsia="Times New Roman" w:hAnsi="SymbolMT" w:cs="Times New Roman"/>
        </w:rPr>
      </w:pPr>
      <w:r w:rsidRPr="009671CE">
        <w:rPr>
          <w:rFonts w:ascii="Calibri" w:eastAsia="Times New Roman" w:hAnsi="Calibri" w:cs="Times New Roman"/>
        </w:rPr>
        <w:t xml:space="preserve">Keep clear boundaries between your personal and professional life, including on social media. </w:t>
      </w:r>
    </w:p>
    <w:p w14:paraId="7EF498EB" w14:textId="77777777" w:rsidR="009671CE" w:rsidRPr="009671CE" w:rsidRDefault="009671CE" w:rsidP="009671CE">
      <w:pPr>
        <w:spacing w:before="100" w:beforeAutospacing="1" w:after="100" w:afterAutospacing="1"/>
        <w:ind w:left="720"/>
        <w:rPr>
          <w:rFonts w:ascii="SymbolMT" w:eastAsia="Times New Roman" w:hAnsi="SymbolMT" w:cs="Times New Roman"/>
        </w:rPr>
      </w:pPr>
      <w:r w:rsidRPr="009671CE">
        <w:rPr>
          <w:rFonts w:ascii="Calibri" w:eastAsia="Times New Roman" w:hAnsi="Calibri" w:cs="Times New Roman"/>
          <w:b/>
          <w:bCs/>
        </w:rPr>
        <w:t xml:space="preserve">TRUSTEES - responsibilities and procedures. </w:t>
      </w:r>
    </w:p>
    <w:p w14:paraId="089B762C" w14:textId="77777777" w:rsidR="009671CE" w:rsidRPr="009671CE" w:rsidRDefault="009671CE" w:rsidP="009671CE">
      <w:pPr>
        <w:spacing w:before="100" w:beforeAutospacing="1" w:after="100" w:afterAutospacing="1"/>
        <w:ind w:left="720"/>
        <w:rPr>
          <w:rFonts w:ascii="SymbolMT" w:eastAsia="Times New Roman" w:hAnsi="SymbolMT" w:cs="Times New Roman"/>
        </w:rPr>
      </w:pPr>
      <w:r w:rsidRPr="009671CE">
        <w:rPr>
          <w:rFonts w:ascii="Calibri" w:eastAsia="Times New Roman" w:hAnsi="Calibri" w:cs="Times New Roman"/>
        </w:rPr>
        <w:t xml:space="preserve">Trustees have the responsibility to: </w:t>
      </w:r>
    </w:p>
    <w:p w14:paraId="5F22F48A" w14:textId="6446421B" w:rsidR="009671CE" w:rsidRPr="009671CE" w:rsidRDefault="009671CE" w:rsidP="009671CE">
      <w:pPr>
        <w:numPr>
          <w:ilvl w:val="1"/>
          <w:numId w:val="26"/>
        </w:numPr>
        <w:spacing w:before="100" w:beforeAutospacing="1" w:after="100" w:afterAutospacing="1"/>
        <w:rPr>
          <w:rFonts w:ascii="SymbolMT" w:eastAsia="Times New Roman" w:hAnsi="SymbolMT" w:cs="Times New Roman"/>
        </w:rPr>
      </w:pPr>
      <w:r w:rsidRPr="009671CE">
        <w:rPr>
          <w:rFonts w:ascii="Calibri" w:eastAsia="Times New Roman" w:hAnsi="Calibri" w:cs="Times New Roman"/>
        </w:rPr>
        <w:t xml:space="preserve">Appoint, from the board, one trustee to have specific responsibility for safeguarding. </w:t>
      </w:r>
    </w:p>
    <w:p w14:paraId="7F94E361" w14:textId="69E83C09" w:rsidR="009671CE" w:rsidRPr="009671CE" w:rsidRDefault="009671CE" w:rsidP="009671CE">
      <w:pPr>
        <w:numPr>
          <w:ilvl w:val="1"/>
          <w:numId w:val="26"/>
        </w:numPr>
        <w:spacing w:before="100" w:beforeAutospacing="1" w:after="100" w:afterAutospacing="1"/>
        <w:rPr>
          <w:rFonts w:ascii="SymbolMT" w:eastAsia="Times New Roman" w:hAnsi="SymbolMT" w:cs="Times New Roman"/>
          <w:sz w:val="20"/>
          <w:szCs w:val="20"/>
        </w:rPr>
      </w:pPr>
      <w:r w:rsidRPr="009671CE">
        <w:rPr>
          <w:rFonts w:ascii="Calibri" w:eastAsia="Times New Roman" w:hAnsi="Calibri" w:cs="Times New Roman"/>
        </w:rPr>
        <w:t xml:space="preserve">Make sure that all staff are aware of the policy and abide by it and receive appropriate training and information </w:t>
      </w:r>
    </w:p>
    <w:p w14:paraId="008FAE2E" w14:textId="185B18B7" w:rsidR="009671CE" w:rsidRPr="009671CE" w:rsidRDefault="009671CE" w:rsidP="009671CE">
      <w:pPr>
        <w:numPr>
          <w:ilvl w:val="1"/>
          <w:numId w:val="26"/>
        </w:numPr>
        <w:spacing w:before="100" w:beforeAutospacing="1" w:after="100" w:afterAutospacing="1"/>
        <w:rPr>
          <w:rFonts w:ascii="SymbolMT" w:eastAsia="Times New Roman" w:hAnsi="SymbolMT" w:cs="Times New Roman"/>
          <w:sz w:val="20"/>
          <w:szCs w:val="20"/>
        </w:rPr>
      </w:pPr>
      <w:r w:rsidRPr="009671CE">
        <w:rPr>
          <w:rFonts w:ascii="Calibri" w:eastAsia="Times New Roman" w:hAnsi="Calibri" w:cs="Times New Roman"/>
        </w:rPr>
        <w:t xml:space="preserve">Make sure the policy is accessible, regularly monitored and reviewed on an annual basis. </w:t>
      </w:r>
    </w:p>
    <w:p w14:paraId="2E500CE6" w14:textId="6A9E50AE" w:rsidR="009671CE" w:rsidRPr="009671CE" w:rsidRDefault="009671CE" w:rsidP="009671CE">
      <w:pPr>
        <w:numPr>
          <w:ilvl w:val="1"/>
          <w:numId w:val="26"/>
        </w:numPr>
        <w:spacing w:before="100" w:beforeAutospacing="1" w:after="100" w:afterAutospacing="1"/>
        <w:rPr>
          <w:rFonts w:ascii="SymbolMT" w:eastAsia="Times New Roman" w:hAnsi="SymbolMT" w:cs="Times New Roman"/>
          <w:sz w:val="20"/>
          <w:szCs w:val="20"/>
        </w:rPr>
      </w:pPr>
      <w:r w:rsidRPr="009671CE">
        <w:rPr>
          <w:rFonts w:ascii="Calibri" w:eastAsia="Times New Roman" w:hAnsi="Calibri" w:cs="Times New Roman"/>
        </w:rPr>
        <w:t xml:space="preserve">Make sure that the welfare of vulnerable adults is consistently promoted within Veterans Outdoors. </w:t>
      </w:r>
    </w:p>
    <w:p w14:paraId="500BA2CA" w14:textId="77777777" w:rsidR="009671CE" w:rsidRPr="009671CE" w:rsidRDefault="009671CE" w:rsidP="009671CE">
      <w:pPr>
        <w:numPr>
          <w:ilvl w:val="1"/>
          <w:numId w:val="26"/>
        </w:numPr>
        <w:spacing w:before="100" w:beforeAutospacing="1" w:after="100" w:afterAutospacing="1"/>
        <w:rPr>
          <w:rFonts w:ascii="SymbolMT" w:eastAsia="Times New Roman" w:hAnsi="SymbolMT" w:cs="Times New Roman"/>
          <w:sz w:val="20"/>
          <w:szCs w:val="20"/>
        </w:rPr>
      </w:pPr>
      <w:r w:rsidRPr="009671CE">
        <w:rPr>
          <w:rFonts w:ascii="Calibri" w:eastAsia="Times New Roman" w:hAnsi="Calibri" w:cs="Times New Roman"/>
        </w:rPr>
        <w:t xml:space="preserve">Ensure all staff undertake DBS checks, as appropriate </w:t>
      </w:r>
    </w:p>
    <w:p w14:paraId="3172BAAF" w14:textId="28F184B8" w:rsidR="009671CE" w:rsidRPr="009671CE" w:rsidRDefault="009671CE" w:rsidP="009671CE">
      <w:pPr>
        <w:numPr>
          <w:ilvl w:val="1"/>
          <w:numId w:val="26"/>
        </w:numPr>
        <w:spacing w:before="100" w:beforeAutospacing="1" w:after="100" w:afterAutospacing="1"/>
        <w:rPr>
          <w:rFonts w:ascii="SymbolMT" w:eastAsia="Times New Roman" w:hAnsi="SymbolMT" w:cs="Times New Roman"/>
          <w:sz w:val="20"/>
          <w:szCs w:val="20"/>
        </w:rPr>
      </w:pPr>
      <w:r w:rsidRPr="009671CE">
        <w:rPr>
          <w:rFonts w:ascii="Calibri" w:eastAsia="Times New Roman" w:hAnsi="Calibri" w:cs="Times New Roman"/>
        </w:rPr>
        <w:t xml:space="preserve">Ensure trustees have overall accountability for this policy and its implementation </w:t>
      </w:r>
    </w:p>
    <w:p w14:paraId="1970A1D2" w14:textId="77777777" w:rsidR="009671CE" w:rsidRPr="009671CE" w:rsidRDefault="009671CE" w:rsidP="009671CE">
      <w:pPr>
        <w:spacing w:before="100" w:beforeAutospacing="1" w:after="100" w:afterAutospacing="1"/>
        <w:ind w:left="1440"/>
        <w:rPr>
          <w:rFonts w:ascii="SymbolMT" w:eastAsia="Times New Roman" w:hAnsi="SymbolMT" w:cs="Times New Roman"/>
          <w:sz w:val="20"/>
          <w:szCs w:val="20"/>
        </w:rPr>
      </w:pPr>
      <w:r w:rsidRPr="009671CE">
        <w:rPr>
          <w:rFonts w:ascii="Calibri" w:eastAsia="Times New Roman" w:hAnsi="Calibri" w:cs="Times New Roman"/>
          <w:b/>
          <w:bCs/>
        </w:rPr>
        <w:t xml:space="preserve">Safe and Inclusive Codes of Practice and Conduct </w:t>
      </w:r>
    </w:p>
    <w:p w14:paraId="10FCAB64" w14:textId="77777777" w:rsidR="009671CE" w:rsidRPr="009671CE" w:rsidRDefault="009671CE" w:rsidP="009671CE">
      <w:pPr>
        <w:numPr>
          <w:ilvl w:val="1"/>
          <w:numId w:val="26"/>
        </w:numPr>
        <w:spacing w:before="100" w:beforeAutospacing="1" w:after="100" w:afterAutospacing="1"/>
        <w:rPr>
          <w:rFonts w:ascii="SymbolMT" w:eastAsia="Times New Roman" w:hAnsi="SymbolMT" w:cs="Times New Roman"/>
          <w:sz w:val="20"/>
          <w:szCs w:val="20"/>
        </w:rPr>
      </w:pPr>
      <w:r w:rsidRPr="009671CE">
        <w:rPr>
          <w:rFonts w:ascii="Calibri" w:eastAsia="Times New Roman" w:hAnsi="Calibri" w:cs="Times New Roman"/>
        </w:rPr>
        <w:t xml:space="preserve">The Policy and Code of Conduct should be interpreted in a spirit of integrity, transparency and common sense, with the best interests of vulnerable adults at risk being the primary consideration. </w:t>
      </w:r>
    </w:p>
    <w:p w14:paraId="4847D459" w14:textId="77777777" w:rsidR="009671CE" w:rsidRPr="009671CE" w:rsidRDefault="009671CE" w:rsidP="009671CE">
      <w:pPr>
        <w:numPr>
          <w:ilvl w:val="1"/>
          <w:numId w:val="26"/>
        </w:numPr>
        <w:spacing w:before="100" w:beforeAutospacing="1" w:after="100" w:afterAutospacing="1"/>
        <w:rPr>
          <w:rFonts w:ascii="SymbolMT" w:eastAsia="Times New Roman" w:hAnsi="SymbolMT" w:cs="Times New Roman"/>
          <w:sz w:val="20"/>
          <w:szCs w:val="20"/>
        </w:rPr>
      </w:pPr>
      <w:r w:rsidRPr="009671CE">
        <w:rPr>
          <w:rFonts w:ascii="Calibri" w:eastAsia="Times New Roman" w:hAnsi="Calibri" w:cs="Times New Roman"/>
        </w:rPr>
        <w:lastRenderedPageBreak/>
        <w:t xml:space="preserve">The principal pieces of legislation governing this policy are: </w:t>
      </w:r>
      <w:r w:rsidRPr="009671CE">
        <w:rPr>
          <w:rFonts w:ascii="Calibri" w:eastAsia="Times New Roman" w:hAnsi="Calibri" w:cs="Times New Roman"/>
          <w:i/>
          <w:iCs/>
        </w:rPr>
        <w:t>Working together to Safeguard Children 2018</w:t>
      </w:r>
      <w:r w:rsidRPr="009671CE">
        <w:rPr>
          <w:rFonts w:ascii="Calibri" w:eastAsia="Times New Roman" w:hAnsi="Calibri" w:cs="Times New Roman"/>
          <w:i/>
          <w:iCs/>
        </w:rPr>
        <w:br/>
        <w:t>The Children Act 2004</w:t>
      </w:r>
      <w:r w:rsidRPr="009671CE">
        <w:rPr>
          <w:rFonts w:ascii="Calibri" w:eastAsia="Times New Roman" w:hAnsi="Calibri" w:cs="Times New Roman"/>
          <w:i/>
          <w:iCs/>
        </w:rPr>
        <w:br/>
        <w:t xml:space="preserve">Safeguarding Vulnerable Groups Act 2006 </w:t>
      </w:r>
    </w:p>
    <w:p w14:paraId="06AA3CF1" w14:textId="77777777" w:rsidR="009671CE" w:rsidRPr="009671CE" w:rsidRDefault="009671CE" w:rsidP="009671CE">
      <w:pPr>
        <w:spacing w:before="100" w:beforeAutospacing="1" w:after="100" w:afterAutospacing="1"/>
        <w:ind w:left="1440"/>
        <w:rPr>
          <w:rFonts w:ascii="SymbolMT" w:eastAsia="Times New Roman" w:hAnsi="SymbolMT" w:cs="Times New Roman"/>
          <w:sz w:val="20"/>
          <w:szCs w:val="20"/>
        </w:rPr>
      </w:pPr>
      <w:r w:rsidRPr="009671CE">
        <w:rPr>
          <w:rFonts w:ascii="Calibri" w:eastAsia="Times New Roman" w:hAnsi="Calibri" w:cs="Times New Roman"/>
          <w:i/>
          <w:iCs/>
        </w:rPr>
        <w:t>Public Interest Disclosure Act 2013 The Police Act 1997</w:t>
      </w:r>
      <w:r w:rsidRPr="009671CE">
        <w:rPr>
          <w:rFonts w:ascii="Calibri" w:eastAsia="Times New Roman" w:hAnsi="Calibri" w:cs="Times New Roman"/>
          <w:i/>
          <w:iCs/>
        </w:rPr>
        <w:br/>
        <w:t>The Mental Health Act 2017</w:t>
      </w:r>
      <w:r w:rsidRPr="009671CE">
        <w:rPr>
          <w:rFonts w:ascii="Calibri" w:eastAsia="Times New Roman" w:hAnsi="Calibri" w:cs="Times New Roman"/>
          <w:i/>
          <w:iCs/>
        </w:rPr>
        <w:br/>
        <w:t xml:space="preserve">NHS &amp; Community Care Act 1990 </w:t>
      </w:r>
    </w:p>
    <w:p w14:paraId="4BF09E86" w14:textId="77777777" w:rsidR="009671CE" w:rsidRPr="009671CE" w:rsidRDefault="009671CE" w:rsidP="009671CE">
      <w:pPr>
        <w:spacing w:before="100" w:beforeAutospacing="1" w:after="100" w:afterAutospacing="1"/>
        <w:rPr>
          <w:rFonts w:ascii="Times New Roman" w:eastAsia="Times New Roman" w:hAnsi="Times New Roman" w:cs="Times New Roman"/>
        </w:rPr>
      </w:pPr>
      <w:r w:rsidRPr="009671CE">
        <w:rPr>
          <w:rFonts w:ascii="Calibri" w:eastAsia="Times New Roman" w:hAnsi="Calibri" w:cs="Times New Roman"/>
          <w:i/>
          <w:iCs/>
        </w:rPr>
        <w:t xml:space="preserve">Rehabilitation of Offenders Act 1974 </w:t>
      </w:r>
    </w:p>
    <w:p w14:paraId="68FE64A0" w14:textId="77777777" w:rsidR="009671CE" w:rsidRPr="009671CE" w:rsidRDefault="009671CE" w:rsidP="009671CE">
      <w:pPr>
        <w:spacing w:before="100" w:beforeAutospacing="1" w:after="100" w:afterAutospacing="1"/>
        <w:rPr>
          <w:rFonts w:ascii="Times New Roman" w:eastAsia="Times New Roman" w:hAnsi="Times New Roman" w:cs="Times New Roman"/>
        </w:rPr>
      </w:pPr>
      <w:r w:rsidRPr="009671CE">
        <w:rPr>
          <w:rFonts w:ascii="SymbolMT" w:eastAsia="Times New Roman" w:hAnsi="SymbolMT" w:cs="Times New Roman"/>
          <w:sz w:val="20"/>
          <w:szCs w:val="20"/>
        </w:rPr>
        <w:t xml:space="preserve">• </w:t>
      </w:r>
      <w:r w:rsidRPr="009671CE">
        <w:rPr>
          <w:rFonts w:ascii="Calibri" w:eastAsia="Times New Roman" w:hAnsi="Calibri" w:cs="Times New Roman"/>
        </w:rPr>
        <w:t xml:space="preserve">Comments related to the content and maintenance of this policy are to be directed to the Operations Manager in the first instance. </w:t>
      </w:r>
    </w:p>
    <w:p w14:paraId="02674830" w14:textId="77777777" w:rsidR="009671CE" w:rsidRPr="009671CE" w:rsidRDefault="009671CE" w:rsidP="009671CE">
      <w:pPr>
        <w:spacing w:before="100" w:beforeAutospacing="1" w:after="100" w:afterAutospacing="1"/>
        <w:rPr>
          <w:rFonts w:ascii="Times New Roman" w:eastAsia="Times New Roman" w:hAnsi="Times New Roman" w:cs="Times New Roman"/>
        </w:rPr>
      </w:pPr>
      <w:r w:rsidRPr="009671CE">
        <w:rPr>
          <w:rFonts w:ascii="Calibri" w:eastAsia="Times New Roman" w:hAnsi="Calibri" w:cs="Times New Roman"/>
        </w:rPr>
        <w:t xml:space="preserve">Approved on behalf of the trustees &amp; CEO. </w:t>
      </w:r>
    </w:p>
    <w:p w14:paraId="4F4908CB" w14:textId="63A56F1C" w:rsidR="009671CE" w:rsidRPr="009671CE" w:rsidRDefault="009671CE" w:rsidP="009671CE">
      <w:pPr>
        <w:spacing w:before="100" w:beforeAutospacing="1" w:after="100" w:afterAutospacing="1"/>
        <w:rPr>
          <w:rFonts w:ascii="Times New Roman" w:eastAsia="Times New Roman" w:hAnsi="Times New Roman" w:cs="Times New Roman"/>
        </w:rPr>
      </w:pPr>
      <w:r w:rsidRPr="009671CE">
        <w:rPr>
          <w:rFonts w:ascii="Calibri" w:eastAsia="Times New Roman" w:hAnsi="Calibri" w:cs="Times New Roman"/>
        </w:rPr>
        <w:t xml:space="preserve">GRANIA PHILLIPS  </w:t>
      </w:r>
      <w:r w:rsidRPr="009671CE">
        <w:rPr>
          <w:rFonts w:ascii="Calibri" w:eastAsia="Times New Roman" w:hAnsi="Calibri" w:cs="Times New Roman"/>
          <w:b/>
          <w:bCs/>
          <w:i/>
        </w:rPr>
        <w:t>Grania Phillips</w:t>
      </w:r>
      <w:r w:rsidRPr="009671CE">
        <w:rPr>
          <w:rFonts w:ascii="Calibri" w:eastAsia="Times New Roman" w:hAnsi="Calibri" w:cs="Times New Roman"/>
          <w:b/>
          <w:bCs/>
        </w:rPr>
        <w:br/>
        <w:t>Safeguarding Trustee</w:t>
      </w:r>
      <w:r w:rsidRPr="009671CE">
        <w:rPr>
          <w:rFonts w:ascii="Calibri" w:eastAsia="Times New Roman" w:hAnsi="Calibri" w:cs="Times New Roman"/>
          <w:b/>
          <w:bCs/>
        </w:rPr>
        <w:br/>
        <w:t xml:space="preserve">Date: 30.03.2022 </w:t>
      </w:r>
    </w:p>
    <w:p w14:paraId="3FE325CC" w14:textId="77777777" w:rsidR="009671CE" w:rsidRPr="009671CE" w:rsidRDefault="009671CE" w:rsidP="009671CE">
      <w:pPr>
        <w:spacing w:before="100" w:beforeAutospacing="1" w:after="100" w:afterAutospacing="1"/>
        <w:rPr>
          <w:rFonts w:ascii="Times New Roman" w:eastAsia="Times New Roman" w:hAnsi="Times New Roman" w:cs="Times New Roman"/>
        </w:rPr>
      </w:pPr>
      <w:r w:rsidRPr="009671CE">
        <w:rPr>
          <w:rFonts w:ascii="Calibri" w:eastAsia="Times New Roman" w:hAnsi="Calibri" w:cs="Times New Roman"/>
        </w:rPr>
        <w:t xml:space="preserve">JEREMY HIBBARD </w:t>
      </w:r>
    </w:p>
    <w:p w14:paraId="082DC99F" w14:textId="77777777" w:rsidR="009671CE" w:rsidRPr="009671CE" w:rsidRDefault="009671CE" w:rsidP="009671CE">
      <w:pPr>
        <w:spacing w:before="100" w:beforeAutospacing="1" w:after="100" w:afterAutospacing="1"/>
        <w:rPr>
          <w:rFonts w:ascii="Times New Roman" w:eastAsia="Times New Roman" w:hAnsi="Times New Roman" w:cs="Times New Roman"/>
        </w:rPr>
      </w:pPr>
      <w:r w:rsidRPr="009671CE">
        <w:rPr>
          <w:rFonts w:ascii="Calibri" w:eastAsia="Times New Roman" w:hAnsi="Calibri" w:cs="Times New Roman"/>
          <w:b/>
          <w:bCs/>
        </w:rPr>
        <w:t xml:space="preserve">............................ </w:t>
      </w:r>
    </w:p>
    <w:p w14:paraId="5F9C8950" w14:textId="77777777" w:rsidR="009671CE" w:rsidRPr="009671CE" w:rsidRDefault="009671CE" w:rsidP="009671CE">
      <w:pPr>
        <w:spacing w:before="100" w:beforeAutospacing="1" w:after="100" w:afterAutospacing="1"/>
        <w:rPr>
          <w:rFonts w:ascii="Times New Roman" w:eastAsia="Times New Roman" w:hAnsi="Times New Roman" w:cs="Times New Roman"/>
        </w:rPr>
      </w:pPr>
      <w:r w:rsidRPr="009671CE">
        <w:rPr>
          <w:rFonts w:ascii="Calibri" w:eastAsia="Times New Roman" w:hAnsi="Calibri" w:cs="Times New Roman"/>
          <w:b/>
          <w:bCs/>
        </w:rPr>
        <w:t xml:space="preserve">Jeremy Hibbard Chief Executive Date: 30.03.2022 </w:t>
      </w:r>
    </w:p>
    <w:p w14:paraId="2D32B23D" w14:textId="77777777" w:rsidR="00183D75" w:rsidRDefault="00183D75">
      <w:pPr>
        <w:rPr>
          <w:lang w:val="en-US"/>
        </w:rPr>
      </w:pPr>
    </w:p>
    <w:sectPr w:rsidR="00183D75" w:rsidSect="00000138">
      <w:headerReference w:type="default" r:id="rId12"/>
      <w:footerReference w:type="default" r:id="rId13"/>
      <w:pgSz w:w="11900" w:h="16840"/>
      <w:pgMar w:top="1440" w:right="1440" w:bottom="1440" w:left="1440" w:header="72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D29B0" w14:textId="77777777" w:rsidR="002C002D" w:rsidRDefault="002C002D" w:rsidP="005445A0">
      <w:r>
        <w:separator/>
      </w:r>
    </w:p>
  </w:endnote>
  <w:endnote w:type="continuationSeparator" w:id="0">
    <w:p w14:paraId="083B0032" w14:textId="77777777" w:rsidR="002C002D" w:rsidRDefault="002C002D" w:rsidP="00544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SymbolMT">
    <w:altName w:val="Cambria"/>
    <w:panose1 w:val="00000000000000000000"/>
    <w:charset w:val="00"/>
    <w:family w:val="roman"/>
    <w:notTrueType/>
    <w:pitch w:val="default"/>
  </w:font>
  <w:font w:name="CourierNewPSMT">
    <w:altName w:val="Courier New"/>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B4724" w14:textId="77FDBA35" w:rsidR="005445A0" w:rsidRDefault="005910E3">
    <w:pPr>
      <w:pStyle w:val="Footer"/>
    </w:pPr>
    <w:r>
      <w:t>Ops Manager</w:t>
    </w:r>
    <w:r>
      <w:tab/>
    </w:r>
    <w:r w:rsidR="009671CE">
      <w:t>Safeguarding</w:t>
    </w:r>
    <w:r w:rsidR="00A1139F">
      <w:t xml:space="preserve"> Policy</w:t>
    </w:r>
    <w:r w:rsidR="005445A0">
      <w:t xml:space="preserve"> </w:t>
    </w:r>
    <w:r w:rsidR="009671CE">
      <w:t>Mar 22</w:t>
    </w:r>
    <w:r w:rsidR="005445A0">
      <w:ptab w:relativeTo="margin" w:alignment="right" w:leader="none"/>
    </w:r>
    <w:r w:rsidR="005445A0">
      <w:t xml:space="preserve">Review </w:t>
    </w:r>
    <w:r w:rsidR="009671CE">
      <w:t xml:space="preserve"> Mar 23</w:t>
    </w:r>
  </w:p>
  <w:p w14:paraId="1CBCFE65" w14:textId="7B9A36CB" w:rsidR="00863696" w:rsidRDefault="00435B73" w:rsidP="00863696">
    <w:pPr>
      <w:pStyle w:val="Footer"/>
      <w:jc w:val="center"/>
    </w:pPr>
    <w:r>
      <w:t>INTERNAL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F8EBF" w14:textId="77777777" w:rsidR="002C002D" w:rsidRDefault="002C002D" w:rsidP="005445A0">
      <w:r>
        <w:separator/>
      </w:r>
    </w:p>
  </w:footnote>
  <w:footnote w:type="continuationSeparator" w:id="0">
    <w:p w14:paraId="03740116" w14:textId="77777777" w:rsidR="002C002D" w:rsidRDefault="002C002D" w:rsidP="00544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7EFF4" w14:textId="2D7F9BCF" w:rsidR="005910E3" w:rsidRDefault="00435B73" w:rsidP="005910E3">
    <w:pPr>
      <w:pStyle w:val="Header"/>
      <w:jc w:val="center"/>
    </w:pPr>
    <w:r>
      <w:t>INTERNAL</w:t>
    </w:r>
  </w:p>
  <w:p w14:paraId="5B4A5FD5" w14:textId="77777777" w:rsidR="005910E3" w:rsidRDefault="005910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2EE3"/>
    <w:multiLevelType w:val="hybridMultilevel"/>
    <w:tmpl w:val="AEDA8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E62EC"/>
    <w:multiLevelType w:val="hybridMultilevel"/>
    <w:tmpl w:val="A9C69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12A3F"/>
    <w:multiLevelType w:val="multilevel"/>
    <w:tmpl w:val="C736E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CC7744"/>
    <w:multiLevelType w:val="multilevel"/>
    <w:tmpl w:val="8A846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875C0E"/>
    <w:multiLevelType w:val="hybridMultilevel"/>
    <w:tmpl w:val="A808E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FD79B2"/>
    <w:multiLevelType w:val="hybridMultilevel"/>
    <w:tmpl w:val="B46058C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AA5B57"/>
    <w:multiLevelType w:val="hybridMultilevel"/>
    <w:tmpl w:val="AE4083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19B7267"/>
    <w:multiLevelType w:val="multilevel"/>
    <w:tmpl w:val="5FA4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820794"/>
    <w:multiLevelType w:val="hybridMultilevel"/>
    <w:tmpl w:val="C5D28B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6A4927"/>
    <w:multiLevelType w:val="hybridMultilevel"/>
    <w:tmpl w:val="4EDE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A125BF"/>
    <w:multiLevelType w:val="hybridMultilevel"/>
    <w:tmpl w:val="9056AD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FDE0B43"/>
    <w:multiLevelType w:val="hybridMultilevel"/>
    <w:tmpl w:val="6B761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3F75A36"/>
    <w:multiLevelType w:val="multilevel"/>
    <w:tmpl w:val="2FEE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4F7B32"/>
    <w:multiLevelType w:val="hybridMultilevel"/>
    <w:tmpl w:val="D6A2A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285016"/>
    <w:multiLevelType w:val="multilevel"/>
    <w:tmpl w:val="53C41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370FD6"/>
    <w:multiLevelType w:val="hybridMultilevel"/>
    <w:tmpl w:val="4F1A2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4A79E1"/>
    <w:multiLevelType w:val="hybridMultilevel"/>
    <w:tmpl w:val="1D2CA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5771E1"/>
    <w:multiLevelType w:val="multilevel"/>
    <w:tmpl w:val="4156F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F01529"/>
    <w:multiLevelType w:val="hybridMultilevel"/>
    <w:tmpl w:val="A606C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F22F29"/>
    <w:multiLevelType w:val="multilevel"/>
    <w:tmpl w:val="E6C6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44101C"/>
    <w:multiLevelType w:val="hybridMultilevel"/>
    <w:tmpl w:val="9900419A"/>
    <w:lvl w:ilvl="0" w:tplc="2E7EF2FA">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8E215C"/>
    <w:multiLevelType w:val="hybridMultilevel"/>
    <w:tmpl w:val="D6087E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A64046E"/>
    <w:multiLevelType w:val="hybridMultilevel"/>
    <w:tmpl w:val="3EBC3A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98606B5"/>
    <w:multiLevelType w:val="multilevel"/>
    <w:tmpl w:val="E9DE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348531E"/>
    <w:multiLevelType w:val="multilevel"/>
    <w:tmpl w:val="ECE83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1B50AB"/>
    <w:multiLevelType w:val="hybridMultilevel"/>
    <w:tmpl w:val="FBB881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8111600">
    <w:abstractNumId w:val="15"/>
  </w:num>
  <w:num w:numId="2" w16cid:durableId="1848715762">
    <w:abstractNumId w:val="0"/>
  </w:num>
  <w:num w:numId="3" w16cid:durableId="65616453">
    <w:abstractNumId w:val="25"/>
  </w:num>
  <w:num w:numId="4" w16cid:durableId="226575205">
    <w:abstractNumId w:val="9"/>
  </w:num>
  <w:num w:numId="5" w16cid:durableId="652222470">
    <w:abstractNumId w:val="4"/>
  </w:num>
  <w:num w:numId="6" w16cid:durableId="1367367228">
    <w:abstractNumId w:val="10"/>
  </w:num>
  <w:num w:numId="7" w16cid:durableId="323552036">
    <w:abstractNumId w:val="16"/>
  </w:num>
  <w:num w:numId="8" w16cid:durableId="414278415">
    <w:abstractNumId w:val="22"/>
  </w:num>
  <w:num w:numId="9" w16cid:durableId="833496528">
    <w:abstractNumId w:val="13"/>
  </w:num>
  <w:num w:numId="10" w16cid:durableId="987366456">
    <w:abstractNumId w:val="1"/>
  </w:num>
  <w:num w:numId="11" w16cid:durableId="740492954">
    <w:abstractNumId w:val="11"/>
  </w:num>
  <w:num w:numId="12" w16cid:durableId="554243471">
    <w:abstractNumId w:val="18"/>
  </w:num>
  <w:num w:numId="13" w16cid:durableId="897934344">
    <w:abstractNumId w:val="20"/>
  </w:num>
  <w:num w:numId="14" w16cid:durableId="107748263">
    <w:abstractNumId w:val="8"/>
  </w:num>
  <w:num w:numId="15" w16cid:durableId="990013720">
    <w:abstractNumId w:val="5"/>
  </w:num>
  <w:num w:numId="16" w16cid:durableId="147065152">
    <w:abstractNumId w:val="21"/>
  </w:num>
  <w:num w:numId="17" w16cid:durableId="1976258896">
    <w:abstractNumId w:val="6"/>
  </w:num>
  <w:num w:numId="18" w16cid:durableId="1191071254">
    <w:abstractNumId w:val="14"/>
  </w:num>
  <w:num w:numId="19" w16cid:durableId="758796551">
    <w:abstractNumId w:val="7"/>
  </w:num>
  <w:num w:numId="20" w16cid:durableId="1086800236">
    <w:abstractNumId w:val="19"/>
  </w:num>
  <w:num w:numId="21" w16cid:durableId="851651900">
    <w:abstractNumId w:val="23"/>
  </w:num>
  <w:num w:numId="22" w16cid:durableId="1560436577">
    <w:abstractNumId w:val="17"/>
  </w:num>
  <w:num w:numId="23" w16cid:durableId="1399016820">
    <w:abstractNumId w:val="3"/>
  </w:num>
  <w:num w:numId="24" w16cid:durableId="678002119">
    <w:abstractNumId w:val="2"/>
  </w:num>
  <w:num w:numId="25" w16cid:durableId="487743637">
    <w:abstractNumId w:val="12"/>
  </w:num>
  <w:num w:numId="26" w16cid:durableId="22657687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0C5"/>
    <w:rsid w:val="00000138"/>
    <w:rsid w:val="000139EB"/>
    <w:rsid w:val="00062BC6"/>
    <w:rsid w:val="000A3CB9"/>
    <w:rsid w:val="000E28C7"/>
    <w:rsid w:val="000E5CA5"/>
    <w:rsid w:val="000E5D32"/>
    <w:rsid w:val="00142853"/>
    <w:rsid w:val="00183D75"/>
    <w:rsid w:val="00184952"/>
    <w:rsid w:val="00213451"/>
    <w:rsid w:val="00251847"/>
    <w:rsid w:val="00265380"/>
    <w:rsid w:val="002A5DDC"/>
    <w:rsid w:val="002C002D"/>
    <w:rsid w:val="002C2478"/>
    <w:rsid w:val="002D7A96"/>
    <w:rsid w:val="002F4FC4"/>
    <w:rsid w:val="003376FD"/>
    <w:rsid w:val="003445B2"/>
    <w:rsid w:val="00346E1F"/>
    <w:rsid w:val="00362034"/>
    <w:rsid w:val="0037307E"/>
    <w:rsid w:val="00374EFD"/>
    <w:rsid w:val="00383F8A"/>
    <w:rsid w:val="003A45C2"/>
    <w:rsid w:val="003D2BA1"/>
    <w:rsid w:val="003D3B0A"/>
    <w:rsid w:val="003F489E"/>
    <w:rsid w:val="00423D48"/>
    <w:rsid w:val="00434F49"/>
    <w:rsid w:val="00435B73"/>
    <w:rsid w:val="0046729D"/>
    <w:rsid w:val="00471751"/>
    <w:rsid w:val="00480660"/>
    <w:rsid w:val="004A156E"/>
    <w:rsid w:val="004A3EF7"/>
    <w:rsid w:val="004B1447"/>
    <w:rsid w:val="004D638E"/>
    <w:rsid w:val="004E15E6"/>
    <w:rsid w:val="004E2C26"/>
    <w:rsid w:val="005013D9"/>
    <w:rsid w:val="005445A0"/>
    <w:rsid w:val="005910E3"/>
    <w:rsid w:val="005E2E82"/>
    <w:rsid w:val="00650960"/>
    <w:rsid w:val="006A1CBC"/>
    <w:rsid w:val="007564DC"/>
    <w:rsid w:val="00780790"/>
    <w:rsid w:val="007A136C"/>
    <w:rsid w:val="007F129D"/>
    <w:rsid w:val="0080518A"/>
    <w:rsid w:val="00824E1A"/>
    <w:rsid w:val="00863696"/>
    <w:rsid w:val="00865F0C"/>
    <w:rsid w:val="008758DF"/>
    <w:rsid w:val="008A200D"/>
    <w:rsid w:val="008A7418"/>
    <w:rsid w:val="008C2854"/>
    <w:rsid w:val="008E0B86"/>
    <w:rsid w:val="008F352F"/>
    <w:rsid w:val="009337D0"/>
    <w:rsid w:val="0094779A"/>
    <w:rsid w:val="0096363F"/>
    <w:rsid w:val="009671CE"/>
    <w:rsid w:val="00974E18"/>
    <w:rsid w:val="009F3E7E"/>
    <w:rsid w:val="00A1139F"/>
    <w:rsid w:val="00A12296"/>
    <w:rsid w:val="00A35BA7"/>
    <w:rsid w:val="00A4272A"/>
    <w:rsid w:val="00A71A8C"/>
    <w:rsid w:val="00AB5E2D"/>
    <w:rsid w:val="00B03388"/>
    <w:rsid w:val="00B0458F"/>
    <w:rsid w:val="00B13F48"/>
    <w:rsid w:val="00B2488B"/>
    <w:rsid w:val="00B32B2F"/>
    <w:rsid w:val="00B3762A"/>
    <w:rsid w:val="00B850C5"/>
    <w:rsid w:val="00B96439"/>
    <w:rsid w:val="00BA5D9A"/>
    <w:rsid w:val="00C260D0"/>
    <w:rsid w:val="00C83F79"/>
    <w:rsid w:val="00CA5B17"/>
    <w:rsid w:val="00CA6457"/>
    <w:rsid w:val="00D330A2"/>
    <w:rsid w:val="00D417C4"/>
    <w:rsid w:val="00D728D8"/>
    <w:rsid w:val="00D96400"/>
    <w:rsid w:val="00E40FD5"/>
    <w:rsid w:val="00E41767"/>
    <w:rsid w:val="00E469DB"/>
    <w:rsid w:val="00E74B87"/>
    <w:rsid w:val="00E87F08"/>
    <w:rsid w:val="00EA337A"/>
    <w:rsid w:val="00ED1332"/>
    <w:rsid w:val="00F13827"/>
    <w:rsid w:val="00F2524E"/>
    <w:rsid w:val="00F25E6E"/>
    <w:rsid w:val="00F46ED5"/>
    <w:rsid w:val="00F51C1A"/>
    <w:rsid w:val="00FE18FD"/>
    <w:rsid w:val="01ECD2EF"/>
    <w:rsid w:val="0A920A69"/>
    <w:rsid w:val="0CD2B0C1"/>
    <w:rsid w:val="10307CAE"/>
    <w:rsid w:val="11290A89"/>
    <w:rsid w:val="175DD025"/>
    <w:rsid w:val="1906E6E0"/>
    <w:rsid w:val="1A5E2D6A"/>
    <w:rsid w:val="1B2485C3"/>
    <w:rsid w:val="1E0B686E"/>
    <w:rsid w:val="1E663D24"/>
    <w:rsid w:val="25720369"/>
    <w:rsid w:val="27878D08"/>
    <w:rsid w:val="285626D4"/>
    <w:rsid w:val="289D9613"/>
    <w:rsid w:val="29A5FC69"/>
    <w:rsid w:val="2BDF7B32"/>
    <w:rsid w:val="2C64FA5A"/>
    <w:rsid w:val="2D04D4FC"/>
    <w:rsid w:val="2FB92B4B"/>
    <w:rsid w:val="30E98D5C"/>
    <w:rsid w:val="3372A2DF"/>
    <w:rsid w:val="34CCEF9C"/>
    <w:rsid w:val="353487E8"/>
    <w:rsid w:val="37F1EDE3"/>
    <w:rsid w:val="3AAF53DE"/>
    <w:rsid w:val="3DF9A6D8"/>
    <w:rsid w:val="42A2AA68"/>
    <w:rsid w:val="4E3889A4"/>
    <w:rsid w:val="4E972E80"/>
    <w:rsid w:val="5149E0FB"/>
    <w:rsid w:val="5276E5A1"/>
    <w:rsid w:val="56E6F37F"/>
    <w:rsid w:val="582311EC"/>
    <w:rsid w:val="5923AD6C"/>
    <w:rsid w:val="64E86C97"/>
    <w:rsid w:val="663E4745"/>
    <w:rsid w:val="6B0BB34F"/>
    <w:rsid w:val="6DA37970"/>
    <w:rsid w:val="6ECE793A"/>
    <w:rsid w:val="7337A2F6"/>
    <w:rsid w:val="786D00AE"/>
    <w:rsid w:val="78AB3E8E"/>
    <w:rsid w:val="78D24458"/>
    <w:rsid w:val="7A1CD94F"/>
    <w:rsid w:val="7FAF0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8CD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45A0"/>
    <w:pPr>
      <w:tabs>
        <w:tab w:val="center" w:pos="4513"/>
        <w:tab w:val="right" w:pos="9026"/>
      </w:tabs>
    </w:pPr>
  </w:style>
  <w:style w:type="character" w:customStyle="1" w:styleId="HeaderChar">
    <w:name w:val="Header Char"/>
    <w:basedOn w:val="DefaultParagraphFont"/>
    <w:link w:val="Header"/>
    <w:uiPriority w:val="99"/>
    <w:rsid w:val="005445A0"/>
  </w:style>
  <w:style w:type="paragraph" w:styleId="Footer">
    <w:name w:val="footer"/>
    <w:basedOn w:val="Normal"/>
    <w:link w:val="FooterChar"/>
    <w:uiPriority w:val="99"/>
    <w:unhideWhenUsed/>
    <w:rsid w:val="005445A0"/>
    <w:pPr>
      <w:tabs>
        <w:tab w:val="center" w:pos="4513"/>
        <w:tab w:val="right" w:pos="9026"/>
      </w:tabs>
    </w:pPr>
  </w:style>
  <w:style w:type="character" w:customStyle="1" w:styleId="FooterChar">
    <w:name w:val="Footer Char"/>
    <w:basedOn w:val="DefaultParagraphFont"/>
    <w:link w:val="Footer"/>
    <w:uiPriority w:val="99"/>
    <w:rsid w:val="005445A0"/>
  </w:style>
  <w:style w:type="paragraph" w:styleId="ListParagraph">
    <w:name w:val="List Paragraph"/>
    <w:basedOn w:val="Normal"/>
    <w:uiPriority w:val="34"/>
    <w:qFormat/>
    <w:rsid w:val="00CA5B17"/>
    <w:pPr>
      <w:ind w:left="720"/>
      <w:contextualSpacing/>
    </w:pPr>
  </w:style>
  <w:style w:type="paragraph" w:styleId="NormalWeb">
    <w:name w:val="Normal (Web)"/>
    <w:basedOn w:val="Normal"/>
    <w:uiPriority w:val="99"/>
    <w:semiHidden/>
    <w:unhideWhenUsed/>
    <w:rsid w:val="009671C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991502">
      <w:bodyDiv w:val="1"/>
      <w:marLeft w:val="0"/>
      <w:marRight w:val="0"/>
      <w:marTop w:val="0"/>
      <w:marBottom w:val="0"/>
      <w:divBdr>
        <w:top w:val="none" w:sz="0" w:space="0" w:color="auto"/>
        <w:left w:val="none" w:sz="0" w:space="0" w:color="auto"/>
        <w:bottom w:val="none" w:sz="0" w:space="0" w:color="auto"/>
        <w:right w:val="none" w:sz="0" w:space="0" w:color="auto"/>
      </w:divBdr>
      <w:divsChild>
        <w:div w:id="1065226870">
          <w:marLeft w:val="0"/>
          <w:marRight w:val="0"/>
          <w:marTop w:val="0"/>
          <w:marBottom w:val="0"/>
          <w:divBdr>
            <w:top w:val="none" w:sz="0" w:space="0" w:color="auto"/>
            <w:left w:val="none" w:sz="0" w:space="0" w:color="auto"/>
            <w:bottom w:val="none" w:sz="0" w:space="0" w:color="auto"/>
            <w:right w:val="none" w:sz="0" w:space="0" w:color="auto"/>
          </w:divBdr>
          <w:divsChild>
            <w:div w:id="591277631">
              <w:marLeft w:val="0"/>
              <w:marRight w:val="0"/>
              <w:marTop w:val="0"/>
              <w:marBottom w:val="0"/>
              <w:divBdr>
                <w:top w:val="none" w:sz="0" w:space="0" w:color="auto"/>
                <w:left w:val="none" w:sz="0" w:space="0" w:color="auto"/>
                <w:bottom w:val="none" w:sz="0" w:space="0" w:color="auto"/>
                <w:right w:val="none" w:sz="0" w:space="0" w:color="auto"/>
              </w:divBdr>
              <w:divsChild>
                <w:div w:id="4631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93558">
          <w:marLeft w:val="0"/>
          <w:marRight w:val="0"/>
          <w:marTop w:val="0"/>
          <w:marBottom w:val="0"/>
          <w:divBdr>
            <w:top w:val="none" w:sz="0" w:space="0" w:color="auto"/>
            <w:left w:val="none" w:sz="0" w:space="0" w:color="auto"/>
            <w:bottom w:val="none" w:sz="0" w:space="0" w:color="auto"/>
            <w:right w:val="none" w:sz="0" w:space="0" w:color="auto"/>
          </w:divBdr>
          <w:divsChild>
            <w:div w:id="278492531">
              <w:marLeft w:val="0"/>
              <w:marRight w:val="0"/>
              <w:marTop w:val="0"/>
              <w:marBottom w:val="0"/>
              <w:divBdr>
                <w:top w:val="none" w:sz="0" w:space="0" w:color="auto"/>
                <w:left w:val="none" w:sz="0" w:space="0" w:color="auto"/>
                <w:bottom w:val="none" w:sz="0" w:space="0" w:color="auto"/>
                <w:right w:val="none" w:sz="0" w:space="0" w:color="auto"/>
              </w:divBdr>
              <w:divsChild>
                <w:div w:id="309360108">
                  <w:marLeft w:val="0"/>
                  <w:marRight w:val="0"/>
                  <w:marTop w:val="0"/>
                  <w:marBottom w:val="0"/>
                  <w:divBdr>
                    <w:top w:val="none" w:sz="0" w:space="0" w:color="auto"/>
                    <w:left w:val="none" w:sz="0" w:space="0" w:color="auto"/>
                    <w:bottom w:val="none" w:sz="0" w:space="0" w:color="auto"/>
                    <w:right w:val="none" w:sz="0" w:space="0" w:color="auto"/>
                  </w:divBdr>
                </w:div>
              </w:divsChild>
            </w:div>
            <w:div w:id="1631521510">
              <w:marLeft w:val="0"/>
              <w:marRight w:val="0"/>
              <w:marTop w:val="0"/>
              <w:marBottom w:val="0"/>
              <w:divBdr>
                <w:top w:val="none" w:sz="0" w:space="0" w:color="auto"/>
                <w:left w:val="none" w:sz="0" w:space="0" w:color="auto"/>
                <w:bottom w:val="none" w:sz="0" w:space="0" w:color="auto"/>
                <w:right w:val="none" w:sz="0" w:space="0" w:color="auto"/>
              </w:divBdr>
              <w:divsChild>
                <w:div w:id="195867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763900">
          <w:marLeft w:val="0"/>
          <w:marRight w:val="0"/>
          <w:marTop w:val="0"/>
          <w:marBottom w:val="0"/>
          <w:divBdr>
            <w:top w:val="none" w:sz="0" w:space="0" w:color="auto"/>
            <w:left w:val="none" w:sz="0" w:space="0" w:color="auto"/>
            <w:bottom w:val="none" w:sz="0" w:space="0" w:color="auto"/>
            <w:right w:val="none" w:sz="0" w:space="0" w:color="auto"/>
          </w:divBdr>
          <w:divsChild>
            <w:div w:id="392848485">
              <w:marLeft w:val="0"/>
              <w:marRight w:val="0"/>
              <w:marTop w:val="0"/>
              <w:marBottom w:val="0"/>
              <w:divBdr>
                <w:top w:val="none" w:sz="0" w:space="0" w:color="auto"/>
                <w:left w:val="none" w:sz="0" w:space="0" w:color="auto"/>
                <w:bottom w:val="none" w:sz="0" w:space="0" w:color="auto"/>
                <w:right w:val="none" w:sz="0" w:space="0" w:color="auto"/>
              </w:divBdr>
              <w:divsChild>
                <w:div w:id="3287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79759">
          <w:marLeft w:val="0"/>
          <w:marRight w:val="0"/>
          <w:marTop w:val="0"/>
          <w:marBottom w:val="0"/>
          <w:divBdr>
            <w:top w:val="none" w:sz="0" w:space="0" w:color="auto"/>
            <w:left w:val="none" w:sz="0" w:space="0" w:color="auto"/>
            <w:bottom w:val="none" w:sz="0" w:space="0" w:color="auto"/>
            <w:right w:val="none" w:sz="0" w:space="0" w:color="auto"/>
          </w:divBdr>
          <w:divsChild>
            <w:div w:id="788009979">
              <w:marLeft w:val="0"/>
              <w:marRight w:val="0"/>
              <w:marTop w:val="0"/>
              <w:marBottom w:val="0"/>
              <w:divBdr>
                <w:top w:val="none" w:sz="0" w:space="0" w:color="auto"/>
                <w:left w:val="none" w:sz="0" w:space="0" w:color="auto"/>
                <w:bottom w:val="none" w:sz="0" w:space="0" w:color="auto"/>
                <w:right w:val="none" w:sz="0" w:space="0" w:color="auto"/>
              </w:divBdr>
              <w:divsChild>
                <w:div w:id="19057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1639">
          <w:marLeft w:val="0"/>
          <w:marRight w:val="0"/>
          <w:marTop w:val="0"/>
          <w:marBottom w:val="0"/>
          <w:divBdr>
            <w:top w:val="none" w:sz="0" w:space="0" w:color="auto"/>
            <w:left w:val="none" w:sz="0" w:space="0" w:color="auto"/>
            <w:bottom w:val="none" w:sz="0" w:space="0" w:color="auto"/>
            <w:right w:val="none" w:sz="0" w:space="0" w:color="auto"/>
          </w:divBdr>
          <w:divsChild>
            <w:div w:id="1291594051">
              <w:marLeft w:val="0"/>
              <w:marRight w:val="0"/>
              <w:marTop w:val="0"/>
              <w:marBottom w:val="0"/>
              <w:divBdr>
                <w:top w:val="none" w:sz="0" w:space="0" w:color="auto"/>
                <w:left w:val="none" w:sz="0" w:space="0" w:color="auto"/>
                <w:bottom w:val="none" w:sz="0" w:space="0" w:color="auto"/>
                <w:right w:val="none" w:sz="0" w:space="0" w:color="auto"/>
              </w:divBdr>
              <w:divsChild>
                <w:div w:id="7926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98196">
          <w:marLeft w:val="0"/>
          <w:marRight w:val="0"/>
          <w:marTop w:val="0"/>
          <w:marBottom w:val="0"/>
          <w:divBdr>
            <w:top w:val="none" w:sz="0" w:space="0" w:color="auto"/>
            <w:left w:val="none" w:sz="0" w:space="0" w:color="auto"/>
            <w:bottom w:val="none" w:sz="0" w:space="0" w:color="auto"/>
            <w:right w:val="none" w:sz="0" w:space="0" w:color="auto"/>
          </w:divBdr>
          <w:divsChild>
            <w:div w:id="587084195">
              <w:marLeft w:val="0"/>
              <w:marRight w:val="0"/>
              <w:marTop w:val="0"/>
              <w:marBottom w:val="0"/>
              <w:divBdr>
                <w:top w:val="none" w:sz="0" w:space="0" w:color="auto"/>
                <w:left w:val="none" w:sz="0" w:space="0" w:color="auto"/>
                <w:bottom w:val="none" w:sz="0" w:space="0" w:color="auto"/>
                <w:right w:val="none" w:sz="0" w:space="0" w:color="auto"/>
              </w:divBdr>
              <w:divsChild>
                <w:div w:id="1438401154">
                  <w:marLeft w:val="0"/>
                  <w:marRight w:val="0"/>
                  <w:marTop w:val="0"/>
                  <w:marBottom w:val="0"/>
                  <w:divBdr>
                    <w:top w:val="none" w:sz="0" w:space="0" w:color="auto"/>
                    <w:left w:val="none" w:sz="0" w:space="0" w:color="auto"/>
                    <w:bottom w:val="none" w:sz="0" w:space="0" w:color="auto"/>
                    <w:right w:val="none" w:sz="0" w:space="0" w:color="auto"/>
                  </w:divBdr>
                </w:div>
              </w:divsChild>
            </w:div>
            <w:div w:id="1225868702">
              <w:marLeft w:val="0"/>
              <w:marRight w:val="0"/>
              <w:marTop w:val="0"/>
              <w:marBottom w:val="0"/>
              <w:divBdr>
                <w:top w:val="none" w:sz="0" w:space="0" w:color="auto"/>
                <w:left w:val="none" w:sz="0" w:space="0" w:color="auto"/>
                <w:bottom w:val="none" w:sz="0" w:space="0" w:color="auto"/>
                <w:right w:val="none" w:sz="0" w:space="0" w:color="auto"/>
              </w:divBdr>
              <w:divsChild>
                <w:div w:id="135045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3189ab1-0d42-4dbb-9fbb-481fbbb1a78c">JDPPXHKW37S2-588491846-11219</_dlc_DocId>
    <_dlc_DocIdUrl xmlns="a3189ab1-0d42-4dbb-9fbb-481fbbb1a78c">
      <Url>https://veteransfarmable.sharepoint.com/sites/Farmable/_layouts/15/DocIdRedir.aspx?ID=JDPPXHKW37S2-588491846-11219</Url>
      <Description>JDPPXHKW37S2-588491846-11219</Description>
    </_dlc_DocIdUrl>
    <SharedWithUsers xmlns="a3189ab1-0d42-4dbb-9fbb-481fbbb1a78c">
      <UserInfo>
        <DisplayName>Jeremy Hibbard</DisplayName>
        <AccountId>19</AccountId>
        <AccountType/>
      </UserInfo>
      <UserInfo>
        <DisplayName>Mandy Heard</DisplayName>
        <AccountId>33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01CFDEA1A7814188C1E66517E56505" ma:contentTypeVersion="13" ma:contentTypeDescription="Create a new document." ma:contentTypeScope="" ma:versionID="ebd7e4df8b3dade6a0c99d1acaa32a16">
  <xsd:schema xmlns:xsd="http://www.w3.org/2001/XMLSchema" xmlns:xs="http://www.w3.org/2001/XMLSchema" xmlns:p="http://schemas.microsoft.com/office/2006/metadata/properties" xmlns:ns2="a3189ab1-0d42-4dbb-9fbb-481fbbb1a78c" xmlns:ns3="0ea4356d-e101-4a84-be59-b1d2b96d9be4" targetNamespace="http://schemas.microsoft.com/office/2006/metadata/properties" ma:root="true" ma:fieldsID="9703f808322ff980ef87073c79c5ee68" ns2:_="" ns3:_="">
    <xsd:import namespace="a3189ab1-0d42-4dbb-9fbb-481fbbb1a78c"/>
    <xsd:import namespace="0ea4356d-e101-4a84-be59-b1d2b96d9be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9ab1-0d42-4dbb-9fbb-481fbbb1a7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a4356d-e101-4a84-be59-b1d2b96d9be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BCD05E-5C65-4A91-B5FF-7581ABCA38A5}">
  <ds:schemaRefs>
    <ds:schemaRef ds:uri="http://schemas.microsoft.com/office/2006/metadata/properties"/>
    <ds:schemaRef ds:uri="http://schemas.microsoft.com/office/infopath/2007/PartnerControls"/>
    <ds:schemaRef ds:uri="a3189ab1-0d42-4dbb-9fbb-481fbbb1a78c"/>
  </ds:schemaRefs>
</ds:datastoreItem>
</file>

<file path=customXml/itemProps2.xml><?xml version="1.0" encoding="utf-8"?>
<ds:datastoreItem xmlns:ds="http://schemas.openxmlformats.org/officeDocument/2006/customXml" ds:itemID="{8F232393-55BD-4B8A-AE6F-6ED1D6B38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89ab1-0d42-4dbb-9fbb-481fbbb1a78c"/>
    <ds:schemaRef ds:uri="0ea4356d-e101-4a84-be59-b1d2b96d9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C8B403-3273-4829-8426-E053C28CEE30}">
  <ds:schemaRefs>
    <ds:schemaRef ds:uri="http://schemas.microsoft.com/sharepoint/events"/>
  </ds:schemaRefs>
</ds:datastoreItem>
</file>

<file path=customXml/itemProps4.xml><?xml version="1.0" encoding="utf-8"?>
<ds:datastoreItem xmlns:ds="http://schemas.openxmlformats.org/officeDocument/2006/customXml" ds:itemID="{00FECE74-81B4-4341-B088-D69788BE5D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1919</Words>
  <Characters>10943</Characters>
  <Application>Microsoft Office Word</Application>
  <DocSecurity>0</DocSecurity>
  <Lines>91</Lines>
  <Paragraphs>25</Paragraphs>
  <ScaleCrop>false</ScaleCrop>
  <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richardson</dc:creator>
  <cp:keywords/>
  <dc:description/>
  <cp:lastModifiedBy>Bernard Coleman</cp:lastModifiedBy>
  <cp:revision>2</cp:revision>
  <cp:lastPrinted>2020-06-04T13:31:00Z</cp:lastPrinted>
  <dcterms:created xsi:type="dcterms:W3CDTF">2022-05-12T08:29:00Z</dcterms:created>
  <dcterms:modified xsi:type="dcterms:W3CDTF">2022-05-12T08:29:00Z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0x0101002301CFDEA1A7814188C1E66517E56505</vt:lpwstr>
  </property>
  <property fmtid="{D5CDD505-2E9C-101B-9397-08002B2CF9AE}" pid="3" name="_dlc_DocIdItemGuid">
    <vt:lpwstr>3b812186-bada-4544-a7f4-d1d7afa99ec7</vt:lpwstr>
  </property>
</Properties>
</file>